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6D004" w14:textId="77777777" w:rsidR="005F72C0" w:rsidRPr="0018552C" w:rsidRDefault="005F72C0" w:rsidP="00436031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18552C">
        <w:rPr>
          <w:b/>
          <w:color w:val="000000"/>
          <w:sz w:val="24"/>
          <w:szCs w:val="24"/>
          <w:lang w:val="ru-RU"/>
        </w:rPr>
        <w:t xml:space="preserve">СРАВНИТЕЛЬНАЯ ТАБЛИЦА </w:t>
      </w:r>
    </w:p>
    <w:p w14:paraId="3F072486" w14:textId="77777777" w:rsidR="002F12C8" w:rsidRPr="0018552C" w:rsidRDefault="001A6606" w:rsidP="002F12C8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18552C">
        <w:rPr>
          <w:b/>
          <w:color w:val="000000"/>
          <w:sz w:val="24"/>
          <w:szCs w:val="24"/>
          <w:lang w:val="ru-RU"/>
        </w:rPr>
        <w:t xml:space="preserve">к проекту </w:t>
      </w:r>
      <w:r w:rsidR="00436031" w:rsidRPr="0018552C">
        <w:rPr>
          <w:b/>
          <w:color w:val="000000"/>
          <w:sz w:val="24"/>
          <w:szCs w:val="24"/>
          <w:lang w:val="ru-RU"/>
        </w:rPr>
        <w:t>приказа Министра здравоохранения Республики Казахстан</w:t>
      </w:r>
      <w:r w:rsidR="002F12C8" w:rsidRPr="0018552C">
        <w:rPr>
          <w:b/>
          <w:color w:val="000000"/>
          <w:sz w:val="24"/>
          <w:szCs w:val="24"/>
          <w:lang w:val="ru-RU"/>
        </w:rPr>
        <w:t xml:space="preserve">  «О внесении </w:t>
      </w:r>
      <w:r w:rsidR="002F12C8" w:rsidRPr="0018552C">
        <w:rPr>
          <w:b/>
          <w:sz w:val="24"/>
          <w:szCs w:val="24"/>
          <w:lang w:val="ru-RU"/>
        </w:rPr>
        <w:t>изменений и дополнени</w:t>
      </w:r>
      <w:r w:rsidR="009D3D08" w:rsidRPr="0018552C">
        <w:rPr>
          <w:b/>
          <w:sz w:val="24"/>
          <w:szCs w:val="24"/>
          <w:lang w:val="ru-RU"/>
        </w:rPr>
        <w:t>й</w:t>
      </w:r>
      <w:r w:rsidR="002F12C8" w:rsidRPr="0018552C">
        <w:rPr>
          <w:b/>
          <w:sz w:val="24"/>
          <w:szCs w:val="24"/>
          <w:lang w:val="ru-RU"/>
        </w:rPr>
        <w:t xml:space="preserve"> </w:t>
      </w:r>
      <w:r w:rsidR="002F12C8" w:rsidRPr="0018552C">
        <w:rPr>
          <w:b/>
          <w:color w:val="000000"/>
          <w:sz w:val="24"/>
          <w:szCs w:val="24"/>
          <w:lang w:val="ru-RU"/>
        </w:rPr>
        <w:t>в приказ Министра здравоохранения Республики Казахстан от 11 декабря 2020 года № ҚР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="002F12C8" w:rsidRPr="0018552C">
        <w:rPr>
          <w:b/>
          <w:color w:val="000000"/>
          <w:sz w:val="24"/>
          <w:szCs w:val="24"/>
          <w:lang w:val="ru-RU"/>
        </w:rPr>
        <w:t>in</w:t>
      </w:r>
      <w:proofErr w:type="spellEnd"/>
      <w:r w:rsidR="002F12C8" w:rsidRPr="0018552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2F12C8" w:rsidRPr="0018552C">
        <w:rPr>
          <w:b/>
          <w:color w:val="000000"/>
          <w:sz w:val="24"/>
          <w:szCs w:val="24"/>
          <w:lang w:val="ru-RU"/>
        </w:rPr>
        <w:t>vitro</w:t>
      </w:r>
      <w:proofErr w:type="spellEnd"/>
      <w:r w:rsidR="002F12C8" w:rsidRPr="0018552C">
        <w:rPr>
          <w:b/>
          <w:color w:val="000000"/>
          <w:sz w:val="24"/>
          <w:szCs w:val="24"/>
          <w:lang w:val="ru-RU"/>
        </w:rPr>
        <w:t>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</w:t>
      </w:r>
    </w:p>
    <w:p w14:paraId="1010FCAD" w14:textId="77777777" w:rsidR="001A6606" w:rsidRPr="0018552C" w:rsidRDefault="001A6606" w:rsidP="00436031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ac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394"/>
        <w:gridCol w:w="5245"/>
        <w:gridCol w:w="3119"/>
      </w:tblGrid>
      <w:tr w:rsidR="001A6606" w:rsidRPr="0018552C" w14:paraId="5D9B1B63" w14:textId="77777777" w:rsidTr="009D3D08">
        <w:tc>
          <w:tcPr>
            <w:tcW w:w="675" w:type="dxa"/>
          </w:tcPr>
          <w:p w14:paraId="76BA4413" w14:textId="77777777" w:rsidR="001A6606" w:rsidRPr="0018552C" w:rsidRDefault="001A6606" w:rsidP="00EB0881">
            <w:pPr>
              <w:jc w:val="center"/>
              <w:rPr>
                <w:b/>
                <w:color w:val="000000"/>
                <w:lang w:val="ru-RU"/>
              </w:rPr>
            </w:pPr>
            <w:r w:rsidRPr="0018552C">
              <w:rPr>
                <w:b/>
                <w:color w:val="000000"/>
                <w:lang w:val="ru-RU"/>
              </w:rPr>
              <w:t>№ п/п</w:t>
            </w:r>
          </w:p>
        </w:tc>
        <w:tc>
          <w:tcPr>
            <w:tcW w:w="2410" w:type="dxa"/>
          </w:tcPr>
          <w:p w14:paraId="62D274D3" w14:textId="77777777" w:rsidR="001A6606" w:rsidRPr="0018552C" w:rsidRDefault="001A6606" w:rsidP="00EB0881">
            <w:pPr>
              <w:jc w:val="center"/>
              <w:rPr>
                <w:b/>
                <w:color w:val="000000"/>
                <w:lang w:val="ru-RU"/>
              </w:rPr>
            </w:pPr>
            <w:r w:rsidRPr="0018552C">
              <w:rPr>
                <w:b/>
                <w:color w:val="000000"/>
                <w:lang w:val="ru-RU"/>
              </w:rPr>
              <w:t>Структурный элемент</w:t>
            </w:r>
          </w:p>
        </w:tc>
        <w:tc>
          <w:tcPr>
            <w:tcW w:w="4394" w:type="dxa"/>
          </w:tcPr>
          <w:p w14:paraId="3ED8C075" w14:textId="77777777" w:rsidR="001A6606" w:rsidRPr="0018552C" w:rsidRDefault="001A6606" w:rsidP="002749E9">
            <w:pPr>
              <w:jc w:val="center"/>
              <w:rPr>
                <w:b/>
                <w:color w:val="000000"/>
                <w:lang w:val="ru-RU"/>
              </w:rPr>
            </w:pPr>
            <w:r w:rsidRPr="0018552C">
              <w:rPr>
                <w:b/>
                <w:color w:val="000000"/>
                <w:lang w:val="ru-RU"/>
              </w:rPr>
              <w:t>Действующая редакция</w:t>
            </w:r>
          </w:p>
        </w:tc>
        <w:tc>
          <w:tcPr>
            <w:tcW w:w="5245" w:type="dxa"/>
          </w:tcPr>
          <w:p w14:paraId="1C5C215F" w14:textId="77777777" w:rsidR="001A6606" w:rsidRPr="0018552C" w:rsidRDefault="001A6606" w:rsidP="002749E9">
            <w:pPr>
              <w:jc w:val="center"/>
              <w:rPr>
                <w:b/>
                <w:color w:val="000000"/>
                <w:lang w:val="ru-RU"/>
              </w:rPr>
            </w:pPr>
            <w:r w:rsidRPr="0018552C">
              <w:rPr>
                <w:b/>
                <w:color w:val="000000"/>
                <w:lang w:val="ru-RU"/>
              </w:rPr>
              <w:t>Предлагаемая редакция</w:t>
            </w:r>
          </w:p>
        </w:tc>
        <w:tc>
          <w:tcPr>
            <w:tcW w:w="3119" w:type="dxa"/>
          </w:tcPr>
          <w:p w14:paraId="1578FD53" w14:textId="77777777" w:rsidR="001A6606" w:rsidRPr="0018552C" w:rsidRDefault="001A6606" w:rsidP="002749E9">
            <w:pPr>
              <w:jc w:val="center"/>
              <w:rPr>
                <w:b/>
                <w:color w:val="000000"/>
                <w:lang w:val="ru-RU"/>
              </w:rPr>
            </w:pPr>
            <w:r w:rsidRPr="0018552C">
              <w:rPr>
                <w:b/>
                <w:color w:val="000000"/>
                <w:lang w:val="ru-RU"/>
              </w:rPr>
              <w:t>Обоснование</w:t>
            </w:r>
          </w:p>
        </w:tc>
      </w:tr>
      <w:tr w:rsidR="002F12C8" w:rsidRPr="0018552C" w14:paraId="3D1DF777" w14:textId="77777777" w:rsidTr="009D3D08">
        <w:tc>
          <w:tcPr>
            <w:tcW w:w="675" w:type="dxa"/>
          </w:tcPr>
          <w:p w14:paraId="227694AF" w14:textId="77777777" w:rsidR="002F12C8" w:rsidRPr="0018552C" w:rsidRDefault="002F12C8" w:rsidP="00EB0881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1</w:t>
            </w:r>
          </w:p>
        </w:tc>
        <w:tc>
          <w:tcPr>
            <w:tcW w:w="2410" w:type="dxa"/>
          </w:tcPr>
          <w:p w14:paraId="3A32D0BF" w14:textId="77777777" w:rsidR="002F12C8" w:rsidRPr="0018552C" w:rsidRDefault="002F12C8" w:rsidP="00EB0881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преамбула </w:t>
            </w:r>
          </w:p>
          <w:p w14:paraId="4A7EFAB0" w14:textId="77777777" w:rsidR="002F12C8" w:rsidRPr="0018552C" w:rsidRDefault="002F12C8" w:rsidP="00EB0881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приказа</w:t>
            </w:r>
          </w:p>
        </w:tc>
        <w:tc>
          <w:tcPr>
            <w:tcW w:w="4394" w:type="dxa"/>
          </w:tcPr>
          <w:p w14:paraId="046420D6" w14:textId="77777777" w:rsidR="002F12C8" w:rsidRPr="0018552C" w:rsidRDefault="002F12C8" w:rsidP="002F12C8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В соответствии с пунктом 6 статьи 238 Кодекса Республики Казахстан </w:t>
            </w:r>
            <w:r w:rsidRPr="0018552C">
              <w:rPr>
                <w:b/>
                <w:color w:val="000000"/>
                <w:lang w:val="ru-RU"/>
              </w:rPr>
              <w:t>от 7 июля 2020 года</w:t>
            </w:r>
            <w:r w:rsidRPr="0018552C">
              <w:rPr>
                <w:color w:val="000000"/>
                <w:lang w:val="ru-RU"/>
              </w:rPr>
              <w:t xml:space="preserve"> «О здоровье народа и системе здравоохранения» ПРИКАЗЫВАЮ:</w:t>
            </w:r>
          </w:p>
        </w:tc>
        <w:tc>
          <w:tcPr>
            <w:tcW w:w="5245" w:type="dxa"/>
          </w:tcPr>
          <w:p w14:paraId="104C5EA1" w14:textId="77777777" w:rsidR="002F12C8" w:rsidRPr="0018552C" w:rsidRDefault="002F12C8" w:rsidP="002F12C8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В соответствии с пунктом 6 статьи 238 Кодекса Республики Казахстан «О здоровье народа и системе здравоохранения» ПРИКАЗЫВАЮ:</w:t>
            </w:r>
          </w:p>
        </w:tc>
        <w:tc>
          <w:tcPr>
            <w:tcW w:w="3119" w:type="dxa"/>
          </w:tcPr>
          <w:p w14:paraId="5CD6F265" w14:textId="77777777" w:rsidR="002F12C8" w:rsidRPr="0018552C" w:rsidRDefault="002F12C8" w:rsidP="002F12C8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Приведено в соответствии с Законом «О правовых актах»</w:t>
            </w:r>
          </w:p>
        </w:tc>
      </w:tr>
      <w:tr w:rsidR="002F12C8" w:rsidRPr="0018552C" w14:paraId="03CE8403" w14:textId="77777777" w:rsidTr="009D3D08">
        <w:tc>
          <w:tcPr>
            <w:tcW w:w="675" w:type="dxa"/>
          </w:tcPr>
          <w:p w14:paraId="41AB63DA" w14:textId="77777777" w:rsidR="002F12C8" w:rsidRPr="0018552C" w:rsidRDefault="002F12C8" w:rsidP="00EB0881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2. </w:t>
            </w:r>
          </w:p>
        </w:tc>
        <w:tc>
          <w:tcPr>
            <w:tcW w:w="2410" w:type="dxa"/>
          </w:tcPr>
          <w:p w14:paraId="672270F1" w14:textId="77777777" w:rsidR="002F12C8" w:rsidRPr="0018552C" w:rsidRDefault="002F12C8" w:rsidP="00EB0881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1 проекта Правил</w:t>
            </w:r>
          </w:p>
        </w:tc>
        <w:tc>
          <w:tcPr>
            <w:tcW w:w="4394" w:type="dxa"/>
          </w:tcPr>
          <w:p w14:paraId="2F53CA15" w14:textId="77777777" w:rsidR="002F12C8" w:rsidRPr="0018552C" w:rsidRDefault="002F12C8" w:rsidP="002F12C8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1. Правила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      </w:r>
            <w:proofErr w:type="spellStart"/>
            <w:r w:rsidRPr="0018552C">
              <w:rPr>
                <w:color w:val="000000"/>
                <w:lang w:val="ru-RU"/>
              </w:rPr>
              <w:t>in</w:t>
            </w:r>
            <w:proofErr w:type="spellEnd"/>
            <w:r w:rsidRPr="0018552C">
              <w:rPr>
                <w:color w:val="000000"/>
                <w:lang w:val="ru-RU"/>
              </w:rPr>
              <w:t xml:space="preserve"> </w:t>
            </w:r>
            <w:proofErr w:type="spellStart"/>
            <w:r w:rsidRPr="0018552C">
              <w:rPr>
                <w:color w:val="000000"/>
                <w:lang w:val="ru-RU"/>
              </w:rPr>
              <w:t>vitro</w:t>
            </w:r>
            <w:proofErr w:type="spellEnd"/>
            <w:r w:rsidRPr="0018552C">
              <w:rPr>
                <w:color w:val="000000"/>
                <w:lang w:val="ru-RU"/>
              </w:rPr>
              <w:t>) и требования к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(далее – Государственная услуга) разработаны в соответствии с пунктом 6 статьи 238 Кодекса Республики Казахстан от 7 июля 2020 года "О здоровье народа и системе здравоохранения" от 15 апреля 2013 года (далее – Кодекс) и подпунктом 1) статьей 10 Закона Республики Казахстан "О государственных услугах" (далее – Закон) и определяют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      </w:r>
            <w:proofErr w:type="spellStart"/>
            <w:r w:rsidRPr="0018552C">
              <w:rPr>
                <w:color w:val="000000"/>
                <w:lang w:val="ru-RU"/>
              </w:rPr>
              <w:t>in</w:t>
            </w:r>
            <w:proofErr w:type="spellEnd"/>
            <w:r w:rsidRPr="0018552C">
              <w:rPr>
                <w:color w:val="000000"/>
                <w:lang w:val="ru-RU"/>
              </w:rPr>
              <w:t xml:space="preserve"> </w:t>
            </w:r>
            <w:proofErr w:type="spellStart"/>
            <w:r w:rsidRPr="0018552C">
              <w:rPr>
                <w:color w:val="000000"/>
                <w:lang w:val="ru-RU"/>
              </w:rPr>
              <w:t>vitro</w:t>
            </w:r>
            <w:proofErr w:type="spellEnd"/>
            <w:r w:rsidRPr="0018552C">
              <w:rPr>
                <w:color w:val="000000"/>
                <w:lang w:val="ru-RU"/>
              </w:rPr>
              <w:t xml:space="preserve">), а также устанавливают требования к клиническим базам и оказания </w:t>
            </w:r>
            <w:r w:rsidRPr="0018552C">
              <w:rPr>
                <w:color w:val="000000"/>
                <w:lang w:val="ru-RU"/>
              </w:rPr>
              <w:lastRenderedPageBreak/>
              <w:t>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изделий".</w:t>
            </w:r>
          </w:p>
        </w:tc>
        <w:tc>
          <w:tcPr>
            <w:tcW w:w="5245" w:type="dxa"/>
          </w:tcPr>
          <w:p w14:paraId="3C7C5D1F" w14:textId="77777777" w:rsidR="002F12C8" w:rsidRPr="0018552C" w:rsidRDefault="002F12C8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lastRenderedPageBreak/>
              <w:t>«1</w:t>
            </w:r>
            <w:r w:rsidRPr="0018552C">
              <w:rPr>
                <w:rFonts w:ascii="Times New Roman KZ" w:hAnsi="Times New Roman KZ"/>
                <w:b/>
                <w:lang w:val="ru-RU"/>
              </w:rPr>
              <w:t>. Настоящие правила</w:t>
            </w:r>
            <w:r w:rsidRPr="0018552C">
              <w:rPr>
                <w:rFonts w:ascii="Times New Roman KZ" w:hAnsi="Times New Roman KZ"/>
                <w:lang w:val="ru-RU"/>
              </w:rPr>
              <w:t xml:space="preserve">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in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vitro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) и требования к клиническим базам и оказания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 </w:t>
            </w:r>
            <w:r w:rsidRPr="0018552C">
              <w:rPr>
                <w:rFonts w:ascii="Times New Roman KZ" w:hAnsi="Times New Roman KZ"/>
                <w:b/>
                <w:lang w:val="ru-RU"/>
              </w:rPr>
              <w:t>(далее –</w:t>
            </w:r>
            <w:r w:rsidR="00B338A3" w:rsidRPr="0018552C">
              <w:rPr>
                <w:rFonts w:ascii="Times New Roman KZ" w:hAnsi="Times New Roman KZ"/>
                <w:b/>
                <w:lang w:val="ru-RU"/>
              </w:rPr>
              <w:t xml:space="preserve"> Правила</w:t>
            </w:r>
            <w:r w:rsidRPr="0018552C">
              <w:rPr>
                <w:rFonts w:ascii="Times New Roman KZ" w:hAnsi="Times New Roman KZ"/>
                <w:b/>
                <w:lang w:val="ru-RU"/>
              </w:rPr>
              <w:t>)</w:t>
            </w:r>
            <w:r w:rsidRPr="0018552C">
              <w:rPr>
                <w:rFonts w:ascii="Times New Roman KZ" w:hAnsi="Times New Roman KZ"/>
                <w:lang w:val="ru-RU"/>
              </w:rPr>
              <w:t xml:space="preserve"> разработаны в соответствии с </w:t>
            </w:r>
            <w:r w:rsidRPr="0018552C">
              <w:rPr>
                <w:rFonts w:ascii="Times New Roman KZ" w:hAnsi="Times New Roman KZ"/>
                <w:b/>
                <w:lang w:val="ru-RU"/>
              </w:rPr>
              <w:t>пунктом 6 статьи 238 Кодекса Республики Казахстан «О здоровье народа и системе здравоохранения» (далее – Кодекс) и подпунктом 1) статьей 10 Закона Республики Казахстан «О государственных услугах»</w:t>
            </w:r>
            <w:r w:rsidRPr="0018552C">
              <w:rPr>
                <w:rFonts w:ascii="Times New Roman KZ" w:hAnsi="Times New Roman KZ"/>
                <w:lang w:val="ru-RU"/>
              </w:rPr>
              <w:t xml:space="preserve"> (далее – Закон) и определяют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in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vitro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>), а также устанавливают требования к клиническим базам и оказания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изделий».</w:t>
            </w:r>
          </w:p>
          <w:p w14:paraId="0A0D51C5" w14:textId="77777777" w:rsidR="002F12C8" w:rsidRPr="0018552C" w:rsidRDefault="002F12C8" w:rsidP="002F12C8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3119" w:type="dxa"/>
          </w:tcPr>
          <w:p w14:paraId="3C06AE6F" w14:textId="77777777" w:rsidR="002F12C8" w:rsidRPr="0018552C" w:rsidRDefault="002F12C8" w:rsidP="002F12C8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Приведено в соответствии с Законом «О правовых актах»</w:t>
            </w:r>
            <w:r w:rsidR="00195382" w:rsidRPr="0018552C">
              <w:rPr>
                <w:color w:val="000000"/>
                <w:lang w:val="ru-RU"/>
              </w:rPr>
              <w:t>.</w:t>
            </w:r>
          </w:p>
          <w:p w14:paraId="675EB72E" w14:textId="77777777" w:rsidR="00195382" w:rsidRPr="0018552C" w:rsidRDefault="00195382" w:rsidP="000B36BC">
            <w:pPr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lang w:val="ru-RU"/>
              </w:rPr>
              <w:t>Слова «(далее</w:t>
            </w:r>
            <w:r w:rsidR="00413D3D" w:rsidRPr="0018552C">
              <w:rPr>
                <w:lang w:val="ru-RU"/>
              </w:rPr>
              <w:t xml:space="preserve"> - </w:t>
            </w:r>
            <w:r w:rsidRPr="0018552C">
              <w:rPr>
                <w:lang w:val="ru-RU"/>
              </w:rPr>
              <w:t xml:space="preserve"> Государственная услуга)» заменены на слова «(далее – Правила») в связи с тем, что </w:t>
            </w:r>
            <w:r w:rsidR="000B36BC" w:rsidRPr="0018552C">
              <w:rPr>
                <w:lang w:val="ru-RU"/>
              </w:rPr>
              <w:t xml:space="preserve">государственной услугой является только  </w:t>
            </w:r>
            <w:r w:rsidR="000B36BC" w:rsidRPr="0018552C">
              <w:rPr>
                <w:rFonts w:ascii="Times New Roman KZ" w:hAnsi="Times New Roman KZ"/>
                <w:lang w:val="ru-RU"/>
              </w:rPr>
              <w:t xml:space="preserve">«Выдача разрешения на проведение клинического исследования и (или) испытания фармакологических и лекарственных средств, медицинских изделий». В связи, с чем корректнее использовать «(далее – Правила)». </w:t>
            </w:r>
          </w:p>
          <w:p w14:paraId="37A65E44" w14:textId="77777777" w:rsidR="00FB33C4" w:rsidRPr="0018552C" w:rsidRDefault="00FB33C4" w:rsidP="002F12C8">
            <w:pPr>
              <w:jc w:val="both"/>
              <w:rPr>
                <w:color w:val="000000"/>
                <w:lang w:val="ru-RU"/>
              </w:rPr>
            </w:pPr>
          </w:p>
          <w:p w14:paraId="047B2887" w14:textId="77777777" w:rsidR="00FB33C4" w:rsidRPr="0018552C" w:rsidRDefault="00FB33C4" w:rsidP="002F12C8">
            <w:pPr>
              <w:jc w:val="both"/>
              <w:rPr>
                <w:color w:val="000000"/>
                <w:lang w:val="ru-RU"/>
              </w:rPr>
            </w:pPr>
          </w:p>
        </w:tc>
      </w:tr>
      <w:tr w:rsidR="003A0A9F" w:rsidRPr="0018552C" w14:paraId="5D449DEE" w14:textId="77777777" w:rsidTr="009D3D08">
        <w:tc>
          <w:tcPr>
            <w:tcW w:w="675" w:type="dxa"/>
          </w:tcPr>
          <w:p w14:paraId="24AB06B6" w14:textId="77777777" w:rsidR="003A0A9F" w:rsidRPr="0018552C" w:rsidRDefault="002F12C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3</w:t>
            </w:r>
            <w:r w:rsidR="004E6CBD" w:rsidRPr="0018552C">
              <w:rPr>
                <w:color w:val="000000"/>
                <w:lang w:val="ru-RU"/>
              </w:rPr>
              <w:t>.</w:t>
            </w:r>
          </w:p>
        </w:tc>
        <w:tc>
          <w:tcPr>
            <w:tcW w:w="2410" w:type="dxa"/>
          </w:tcPr>
          <w:p w14:paraId="502D409E" w14:textId="77777777" w:rsidR="003A0A9F" w:rsidRPr="0018552C" w:rsidRDefault="002F12C8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</w:t>
            </w:r>
            <w:r w:rsidR="0036009F" w:rsidRPr="0018552C">
              <w:rPr>
                <w:color w:val="000000"/>
                <w:lang w:val="ru-RU"/>
              </w:rPr>
              <w:t>ункт</w:t>
            </w:r>
            <w:r w:rsidRPr="0018552C">
              <w:rPr>
                <w:color w:val="000000"/>
                <w:lang w:val="ru-RU"/>
              </w:rPr>
              <w:t xml:space="preserve"> </w:t>
            </w:r>
            <w:r w:rsidR="0036009F" w:rsidRPr="0018552C">
              <w:rPr>
                <w:color w:val="000000"/>
                <w:lang w:val="ru-RU"/>
              </w:rPr>
              <w:t>2 проекта Правил</w:t>
            </w:r>
          </w:p>
        </w:tc>
        <w:tc>
          <w:tcPr>
            <w:tcW w:w="4394" w:type="dxa"/>
          </w:tcPr>
          <w:p w14:paraId="7314D8B1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2. В настоящих Правилах используются следующие термины и определения:</w:t>
            </w:r>
          </w:p>
          <w:p w14:paraId="01CA02B4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1) информированное согласие – 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исследования. Информированное письменное согласие оформляется по форме, утвержденной уполномоченным органом;</w:t>
            </w:r>
          </w:p>
          <w:p w14:paraId="3DD6655E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2) биологическая эквивалентность (биоэквивалентность)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      </w:r>
          </w:p>
          <w:p w14:paraId="64FBA6E8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3) исследование биоэквивалентности –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сравнения;</w:t>
            </w:r>
          </w:p>
          <w:p w14:paraId="253F085F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      4)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lastRenderedPageBreak/>
              <w:t>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      </w:r>
          </w:p>
          <w:p w14:paraId="7E30E22D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5)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      </w:r>
          </w:p>
          <w:p w14:paraId="3461C4FF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6) неблагоприятное событие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      </w:r>
          </w:p>
          <w:p w14:paraId="25CF2CCD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7) индивидуальная регистрационная карта (далее – ИРК) – документ на бумажном и (или)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      </w:r>
          </w:p>
          <w:p w14:paraId="17F676DD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      8)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lastRenderedPageBreak/>
              <w:t>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      </w:r>
          </w:p>
          <w:p w14:paraId="653AAD36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9)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      </w:r>
          </w:p>
          <w:p w14:paraId="1713E1E9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      10) </w:t>
            </w:r>
            <w:proofErr w:type="spellStart"/>
            <w:r w:rsidRPr="0018552C">
              <w:rPr>
                <w:color w:val="000000"/>
                <w:spacing w:val="2"/>
                <w:sz w:val="22"/>
                <w:szCs w:val="22"/>
              </w:rPr>
              <w:t>неинтервенционное</w:t>
            </w:r>
            <w:proofErr w:type="spellEnd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исследование – исследование,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      </w:r>
          </w:p>
          <w:p w14:paraId="70CE73B2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11)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      </w:r>
          </w:p>
          <w:p w14:paraId="3B395B84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      </w:t>
            </w:r>
            <w:r w:rsidRPr="0018552C">
              <w:rPr>
                <w:b/>
                <w:color w:val="000000"/>
                <w:spacing w:val="2"/>
                <w:sz w:val="22"/>
                <w:szCs w:val="22"/>
              </w:rPr>
              <w:t xml:space="preserve">12) иммунологический лекарственный препарат (иммунобиологический лекарственный препарат) – лекарственный препарат, предназначенный для формирования активного или пассивного иммунитета или диагностики наличия иммунитета, или диагностики (выработки) специфического приобретенного изменения иммунологического ответа на </w:t>
            </w:r>
            <w:proofErr w:type="spellStart"/>
            <w:r w:rsidRPr="0018552C">
              <w:rPr>
                <w:b/>
                <w:color w:val="000000"/>
                <w:spacing w:val="2"/>
                <w:sz w:val="22"/>
                <w:szCs w:val="22"/>
              </w:rPr>
              <w:t>аллергизирующие</w:t>
            </w:r>
            <w:proofErr w:type="spellEnd"/>
            <w:r w:rsidRPr="0018552C">
              <w:rPr>
                <w:b/>
                <w:color w:val="000000"/>
                <w:spacing w:val="2"/>
                <w:sz w:val="22"/>
                <w:szCs w:val="22"/>
              </w:rPr>
              <w:t xml:space="preserve"> вещества;</w:t>
            </w:r>
          </w:p>
          <w:p w14:paraId="2278A781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      13) клиническое исследование – исследование с участием человека в качестве субъекта, проводимое для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lastRenderedPageBreak/>
              <w:t>выявления или подтверждения безопасности и эффективности средств, методов и технологий профилактики, диагностики и лечения заболеваний;</w:t>
            </w:r>
          </w:p>
          <w:p w14:paraId="09BEBD75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14)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неэтичным, в целях установления переносимости, безопасности, наличия терапевтического действия, фармакокинетических и фармакодинамических характеристик;</w:t>
            </w:r>
          </w:p>
          <w:p w14:paraId="7576F0D1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15)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 терапевтического уровня дозирования при испытании на группе пациентов;</w:t>
            </w:r>
          </w:p>
          <w:p w14:paraId="6F016E6B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16)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 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      </w:r>
          </w:p>
          <w:p w14:paraId="24F5FFAD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lastRenderedPageBreak/>
              <w:t>      17)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риск: польза;</w:t>
            </w:r>
          </w:p>
          <w:p w14:paraId="0C5E4C9E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18) отчет о клиническом исследовании – документ, содержащий описание клинического исследования 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      </w:r>
          </w:p>
          <w:p w14:paraId="18AE08CA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19)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      </w:r>
          </w:p>
          <w:p w14:paraId="6793FA7B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20) 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 вспомогательным лекарственным препаратам;</w:t>
            </w:r>
          </w:p>
          <w:p w14:paraId="32FD3D5E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      21)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lastRenderedPageBreak/>
              <w:t>лекарственного препарата в целях правильного назначения лекарственного препарата и контроля за его применением;</w:t>
            </w:r>
          </w:p>
          <w:p w14:paraId="3827FC37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22) медицинская организация – организация здравоохранения, основной деятельностью которой является оказание медицинской помощи;</w:t>
            </w:r>
          </w:p>
          <w:p w14:paraId="7103A53E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23) лекарственные средства передовой терапии (далее – ЛСПТ) –лекарственные средства, получаемые биотехнологическим или биоинженерным путем, которые предлагают новые возможности для лечения заболеваний и травм, включая средства для генной терапии, соматической клеточной терапии, тканевой инженерии;</w:t>
            </w:r>
          </w:p>
          <w:p w14:paraId="33E71E81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24) комбинированные лекарственные средства передовой терапии – лекарственные средства передовой терапии, представленные в комбинации с медицинским изделием;</w:t>
            </w:r>
          </w:p>
          <w:p w14:paraId="448A12C1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25) препарат сравнения – зарегистрированный лекарственный препарат либо плацебо, используемый как контроль в клиническом исследовании;</w:t>
            </w:r>
          </w:p>
          <w:p w14:paraId="7FFE526C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26)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      </w:r>
          </w:p>
          <w:p w14:paraId="5AACF10B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27) стандартные операционные 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      </w:r>
          </w:p>
          <w:p w14:paraId="37A81DEB" w14:textId="054BAF36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lastRenderedPageBreak/>
              <w:t>     </w:t>
            </w:r>
            <w:r w:rsidRPr="0018552C">
              <w:rPr>
                <w:b/>
                <w:color w:val="000000"/>
                <w:spacing w:val="2"/>
                <w:sz w:val="22"/>
                <w:szCs w:val="22"/>
              </w:rPr>
              <w:t>28) терапевтическая эквивалентность – достижение клинически сопоставимого терапевтического эффекта при применении лекарственных препаратов для одной и той же группы больных по одним и тем же показаниям;</w:t>
            </w:r>
          </w:p>
          <w:p w14:paraId="4790A1ED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29)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      </w:r>
          </w:p>
          <w:p w14:paraId="12A0EDF9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      30) надлежащая клиническая практика </w:t>
            </w:r>
            <w:proofErr w:type="spellStart"/>
            <w:r w:rsidRPr="0018552C">
              <w:rPr>
                <w:color w:val="000000"/>
                <w:spacing w:val="2"/>
                <w:sz w:val="22"/>
                <w:szCs w:val="22"/>
              </w:rPr>
              <w:t>Good</w:t>
            </w:r>
            <w:proofErr w:type="spellEnd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8552C">
              <w:rPr>
                <w:color w:val="000000"/>
                <w:spacing w:val="2"/>
                <w:sz w:val="22"/>
                <w:szCs w:val="22"/>
              </w:rPr>
              <w:t>Clinical</w:t>
            </w:r>
            <w:proofErr w:type="spellEnd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8552C">
              <w:rPr>
                <w:color w:val="000000"/>
                <w:spacing w:val="2"/>
                <w:sz w:val="22"/>
                <w:szCs w:val="22"/>
              </w:rPr>
              <w:t>Practice</w:t>
            </w:r>
            <w:proofErr w:type="spellEnd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(Гуд </w:t>
            </w:r>
            <w:proofErr w:type="spellStart"/>
            <w:r w:rsidRPr="0018552C">
              <w:rPr>
                <w:color w:val="000000"/>
                <w:spacing w:val="2"/>
                <w:sz w:val="22"/>
                <w:szCs w:val="22"/>
              </w:rPr>
              <w:t>клиникал</w:t>
            </w:r>
            <w:proofErr w:type="spellEnd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практик) (далее – 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      </w:r>
          </w:p>
          <w:p w14:paraId="42D61A03" w14:textId="77777777" w:rsidR="002F12C8" w:rsidRPr="0018552C" w:rsidRDefault="002F12C8" w:rsidP="006C3D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      31) синопсис протокола – краткое изложение протокола клинического исследования.</w:t>
            </w:r>
          </w:p>
          <w:p w14:paraId="2AB0B38B" w14:textId="77777777" w:rsidR="003A0A9F" w:rsidRPr="0018552C" w:rsidRDefault="003A0A9F" w:rsidP="00851AD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245" w:type="dxa"/>
          </w:tcPr>
          <w:p w14:paraId="6A9DFF2C" w14:textId="7AB177BE" w:rsidR="00987F07" w:rsidRPr="0018552C" w:rsidRDefault="00987F07" w:rsidP="00987F07">
            <w:pPr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lastRenderedPageBreak/>
              <w:t>2. В настоящих Правилах используются следующие термины и определения:</w:t>
            </w:r>
          </w:p>
          <w:p w14:paraId="4A531E90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исследования. Информированное письменное согласие оформляется по форме, утвержденной уполномоченным органом;</w:t>
            </w:r>
          </w:p>
          <w:p w14:paraId="71C86382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2) биологическая эквивалентность (</w:t>
            </w:r>
            <w:r w:rsidRPr="0018552C">
              <w:rPr>
                <w:rFonts w:ascii="Times New Roman KZ" w:hAnsi="Times New Roman KZ"/>
                <w:b/>
                <w:bCs/>
                <w:lang w:val="ru-RU"/>
              </w:rPr>
              <w:t>далее –</w:t>
            </w:r>
            <w:r w:rsidRPr="0018552C">
              <w:rPr>
                <w:rFonts w:ascii="Times New Roman KZ" w:hAnsi="Times New Roman KZ"/>
                <w:lang w:val="ru-RU"/>
              </w:rPr>
              <w:t xml:space="preserve"> 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      </w:r>
          </w:p>
          <w:p w14:paraId="2F9E7354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3) исследование биоэквивалентности –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сравнения;</w:t>
            </w:r>
          </w:p>
          <w:p w14:paraId="6CBB3627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4)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      </w:r>
          </w:p>
          <w:p w14:paraId="651971CC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lastRenderedPageBreak/>
              <w:t>5)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      </w:r>
          </w:p>
          <w:p w14:paraId="1C2F943A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6) неблагоприятное событие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      </w:r>
          </w:p>
          <w:p w14:paraId="685624DF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7) индивидуальная регистрационная карта (далее – ИРК) – документ на бумажном и (или)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      </w:r>
          </w:p>
          <w:p w14:paraId="4BD17ADE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8)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      </w:r>
          </w:p>
          <w:p w14:paraId="3E637A27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9)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      </w:r>
          </w:p>
          <w:p w14:paraId="09520C67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10)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неинтервенционное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</w:t>
            </w:r>
            <w:r w:rsidRPr="0018552C">
              <w:rPr>
                <w:rFonts w:ascii="Times New Roman KZ" w:hAnsi="Times New Roman KZ"/>
                <w:b/>
                <w:bCs/>
                <w:lang w:val="ru-RU"/>
              </w:rPr>
              <w:t xml:space="preserve">клиническое </w:t>
            </w:r>
            <w:r w:rsidRPr="0018552C">
              <w:rPr>
                <w:rFonts w:ascii="Times New Roman KZ" w:hAnsi="Times New Roman KZ"/>
                <w:lang w:val="ru-RU"/>
              </w:rPr>
              <w:t xml:space="preserve">исследование – исследование, которое проводится после проведения государственной регистрации </w:t>
            </w:r>
            <w:r w:rsidRPr="0018552C">
              <w:rPr>
                <w:rFonts w:ascii="Times New Roman KZ" w:hAnsi="Times New Roman KZ"/>
                <w:lang w:val="ru-RU"/>
              </w:rPr>
              <w:lastRenderedPageBreak/>
              <w:t>лекарственного средства или медицинского изделия и назначается в рамках медицинской практики;</w:t>
            </w:r>
          </w:p>
          <w:p w14:paraId="2BB283EA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11)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      </w:r>
          </w:p>
          <w:p w14:paraId="7A7B8032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12)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      </w:r>
          </w:p>
          <w:p w14:paraId="6EF1F659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13)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неэтичным, в целях установления переносимости, безопасности, наличия терапевтического действия, фармакокинетических и фармакодинамических характеристик;</w:t>
            </w:r>
          </w:p>
          <w:p w14:paraId="53849BA8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14)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пациентов;</w:t>
            </w:r>
          </w:p>
          <w:p w14:paraId="21546874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15)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</w:t>
            </w:r>
            <w:r w:rsidRPr="0018552C">
              <w:rPr>
                <w:rFonts w:ascii="Times New Roman KZ" w:hAnsi="Times New Roman KZ"/>
                <w:lang w:val="ru-RU"/>
              </w:rPr>
              <w:lastRenderedPageBreak/>
              <w:t>спектре и частоте побочных действий и взаимодействии исследуемого лекарственного средства с другими лекарственными средствами;</w:t>
            </w:r>
          </w:p>
          <w:p w14:paraId="3E37FD9C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16)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риск: польза;</w:t>
            </w:r>
          </w:p>
          <w:p w14:paraId="050930DA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17) отчет о клиническом исследовании – документ, содержащий описание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      </w:r>
          </w:p>
          <w:p w14:paraId="4CA3D33E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18)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      </w:r>
          </w:p>
          <w:p w14:paraId="43EBC644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19)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</w:t>
            </w:r>
            <w:proofErr w:type="gramStart"/>
            <w:r w:rsidRPr="0018552C">
              <w:rPr>
                <w:rFonts w:ascii="Times New Roman KZ" w:hAnsi="Times New Roman KZ"/>
                <w:lang w:val="ru-RU"/>
              </w:rPr>
              <w:t>лекарственные препараты</w:t>
            </w:r>
            <w:proofErr w:type="gramEnd"/>
            <w:r w:rsidRPr="0018552C">
              <w:rPr>
                <w:rFonts w:ascii="Times New Roman KZ" w:hAnsi="Times New Roman KZ"/>
                <w:lang w:val="ru-RU"/>
              </w:rPr>
              <w:t xml:space="preserve"> не указанные в протоколе клинического исследования не относятся к вспомогательным лекарственным препаратам; </w:t>
            </w:r>
          </w:p>
          <w:p w14:paraId="47220940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20)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контроля за его применением;</w:t>
            </w:r>
          </w:p>
          <w:p w14:paraId="7FC9C153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lastRenderedPageBreak/>
              <w:t>21) медицинская организация – организация здравоохранения, основной деятельностью которой является оказание медицинской помощи;</w:t>
            </w:r>
          </w:p>
          <w:p w14:paraId="7A0A8EA0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22) лекарственные средства передовой терапии (далее – ЛСПТ) –лекарственные средства, получаемые биотехнологическим или биоинженерным путем, которые предлагают новые возможности для лечения заболеваний и травм, включая средства для генной терапии, соматической клеточной терапии, тканевой инженерии;</w:t>
            </w:r>
          </w:p>
          <w:p w14:paraId="020E8B89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23) комбинированные лекарственные средства передовой терапии – лекарственные средства передовой терапии, представленные в комбинации с медицинским изделием;</w:t>
            </w:r>
          </w:p>
          <w:p w14:paraId="030BC08B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24) препарат сравнения – зарегистрированный лекарственный препарат либо плацебо, используемый как контроль в клиническом исследовании;</w:t>
            </w:r>
          </w:p>
          <w:p w14:paraId="74E649B2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25)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      </w:r>
          </w:p>
          <w:p w14:paraId="41A62127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26)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      </w:r>
          </w:p>
          <w:p w14:paraId="1D52B24E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27)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      </w:r>
          </w:p>
          <w:p w14:paraId="088F2BB6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28) надлежащая клиническая практика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Good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Clinical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Practice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(Гуд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клиникал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практик) (далее – GCP) – стандарт планирования, организации, проведения, мониторинга, аудита, документирования </w:t>
            </w:r>
            <w:r w:rsidRPr="0018552C">
              <w:rPr>
                <w:rFonts w:ascii="Times New Roman KZ" w:hAnsi="Times New Roman KZ"/>
                <w:lang w:val="ru-RU"/>
              </w:rPr>
              <w:lastRenderedPageBreak/>
              <w:t>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      </w:r>
          </w:p>
          <w:p w14:paraId="778CA2A1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29) синопсис протокола – краткое изложение протокола клинического исследования.</w:t>
            </w:r>
          </w:p>
          <w:p w14:paraId="6947FF8F" w14:textId="77777777" w:rsidR="00987F07" w:rsidRPr="0018552C" w:rsidRDefault="00987F07" w:rsidP="00987F07">
            <w:pPr>
              <w:ind w:firstLine="709"/>
              <w:jc w:val="both"/>
              <w:rPr>
                <w:rFonts w:ascii="Times New Roman KZ" w:hAnsi="Times New Roman KZ"/>
                <w:b/>
                <w:bCs/>
                <w:lang w:val="ru-RU"/>
              </w:rPr>
            </w:pPr>
            <w:r w:rsidRPr="0018552C">
              <w:rPr>
                <w:rFonts w:ascii="Times New Roman KZ" w:hAnsi="Times New Roman KZ"/>
                <w:b/>
                <w:bCs/>
                <w:lang w:val="ru-RU"/>
              </w:rPr>
              <w:t>30)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(ICH) (</w:t>
            </w:r>
            <w:proofErr w:type="spellStart"/>
            <w:r w:rsidRPr="0018552C">
              <w:rPr>
                <w:rFonts w:ascii="Times New Roman KZ" w:hAnsi="Times New Roman KZ"/>
                <w:b/>
                <w:bCs/>
                <w:lang w:val="ru-RU"/>
              </w:rPr>
              <w:t>АйСиЭйч</w:t>
            </w:r>
            <w:proofErr w:type="spellEnd"/>
            <w:r w:rsidRPr="0018552C">
              <w:rPr>
                <w:rFonts w:ascii="Times New Roman KZ" w:hAnsi="Times New Roman KZ"/>
                <w:b/>
                <w:bCs/>
                <w:lang w:val="ru-RU"/>
              </w:rPr>
              <w:t xml:space="preserve">) – государства, регуляторные органы которых входят в состав учредителей и постоянных членов ICH </w:t>
            </w:r>
          </w:p>
          <w:p w14:paraId="657AB0BF" w14:textId="0A240192" w:rsidR="00987F07" w:rsidRPr="0018552C" w:rsidRDefault="00987F07" w:rsidP="00987F07">
            <w:pPr>
              <w:jc w:val="both"/>
              <w:rPr>
                <w:rFonts w:ascii="Times New Roman KZ" w:hAnsi="Times New Roman KZ"/>
                <w:b/>
                <w:bCs/>
                <w:lang w:val="ru-RU"/>
              </w:rPr>
            </w:pPr>
            <w:r w:rsidRPr="0018552C">
              <w:rPr>
                <w:rFonts w:ascii="Times New Roman KZ" w:hAnsi="Times New Roman KZ"/>
                <w:b/>
                <w:bCs/>
                <w:lang w:val="ru-RU"/>
              </w:rPr>
              <w:t>(страны Европейского союза, Великобритания, Соединенные Штаты Америки, Япония, Швейцария, Канада) (далее – страны региона ICH (</w:t>
            </w:r>
            <w:proofErr w:type="spellStart"/>
            <w:r w:rsidRPr="0018552C">
              <w:rPr>
                <w:rFonts w:ascii="Times New Roman KZ" w:hAnsi="Times New Roman KZ"/>
                <w:b/>
                <w:bCs/>
                <w:lang w:val="ru-RU"/>
              </w:rPr>
              <w:t>АйСиЭйч</w:t>
            </w:r>
            <w:proofErr w:type="spellEnd"/>
            <w:r w:rsidRPr="0018552C">
              <w:rPr>
                <w:rFonts w:ascii="Times New Roman KZ" w:hAnsi="Times New Roman KZ"/>
                <w:b/>
                <w:bCs/>
                <w:lang w:val="ru-RU"/>
              </w:rPr>
              <w:t>)).</w:t>
            </w:r>
          </w:p>
          <w:p w14:paraId="3720910A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b/>
                <w:bCs/>
                <w:lang w:val="ru-RU"/>
              </w:rPr>
            </w:pPr>
          </w:p>
          <w:p w14:paraId="10921F82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402A64FF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589BBFD7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394E4600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5AEB80DC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0ACBDA07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C669AA4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766F7133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0FF11F3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BCA8F2D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670F313D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6A0BCBD0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721E7C63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32646057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779577E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51C172C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4703F1C6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4182B6B5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20957FCA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4BF9EEB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3CDD6155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575FDFF3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0EBE9E29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6E1CCB21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42F199B9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5802C4C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5FDCBC2F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6679BA5D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0C29E64B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856380D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292B6425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23B55050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35DB6652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0A045671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7B39740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DA017E6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1A845875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227A62B8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7E13B582" w14:textId="77777777" w:rsidR="00987F07" w:rsidRPr="0018552C" w:rsidRDefault="00987F07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  <w:p w14:paraId="29547315" w14:textId="187F7918" w:rsidR="002F12C8" w:rsidRPr="0018552C" w:rsidRDefault="002F12C8" w:rsidP="00FF50E5">
            <w:pPr>
              <w:jc w:val="both"/>
              <w:rPr>
                <w:rFonts w:ascii="Times New Roman KZ" w:hAnsi="Times New Roman KZ"/>
                <w:b/>
                <w:lang w:val="ru-RU"/>
              </w:rPr>
            </w:pPr>
          </w:p>
          <w:p w14:paraId="27CFB60F" w14:textId="77777777" w:rsidR="003A0A9F" w:rsidRPr="0018552C" w:rsidRDefault="003A0A9F" w:rsidP="00436031">
            <w:pPr>
              <w:ind w:firstLine="459"/>
              <w:jc w:val="both"/>
              <w:rPr>
                <w:lang w:val="ru-RU"/>
              </w:rPr>
            </w:pPr>
          </w:p>
        </w:tc>
        <w:tc>
          <w:tcPr>
            <w:tcW w:w="3119" w:type="dxa"/>
          </w:tcPr>
          <w:p w14:paraId="66883796" w14:textId="77777777" w:rsidR="000B36BC" w:rsidRPr="0018552C" w:rsidRDefault="00E05AB0" w:rsidP="00195382">
            <w:pPr>
              <w:tabs>
                <w:tab w:val="left" w:pos="4074"/>
              </w:tabs>
              <w:ind w:firstLine="709"/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lastRenderedPageBreak/>
              <w:t>В</w:t>
            </w:r>
            <w:r w:rsidR="0036009F" w:rsidRPr="0018552C">
              <w:rPr>
                <w:color w:val="000000"/>
                <w:lang w:val="ru-RU"/>
              </w:rPr>
              <w:t xml:space="preserve"> </w:t>
            </w:r>
            <w:r w:rsidR="00751DFE" w:rsidRPr="0018552C">
              <w:rPr>
                <w:color w:val="000000"/>
                <w:lang w:val="ru-RU"/>
              </w:rPr>
              <w:t>целях сохр</w:t>
            </w:r>
            <w:r w:rsidR="00195382" w:rsidRPr="0018552C">
              <w:rPr>
                <w:color w:val="000000"/>
                <w:lang w:val="ru-RU"/>
              </w:rPr>
              <w:t>анения Республикой Казахстан</w:t>
            </w:r>
            <w:r w:rsidR="00751DFE" w:rsidRPr="0018552C">
              <w:rPr>
                <w:color w:val="000000"/>
                <w:lang w:val="ru-RU"/>
              </w:rPr>
              <w:t xml:space="preserve"> 2 уровня зрелости Бенчмаркинга ВОЗ, а также достижения 3 уровня по итогам рекомендаций ВОЗ о необходимости норм по признанию решений компетентных органов стран-региона ICH</w:t>
            </w:r>
            <w:r w:rsidR="00195382" w:rsidRPr="0018552C">
              <w:rPr>
                <w:color w:val="000000"/>
                <w:lang w:val="ru-RU"/>
              </w:rPr>
              <w:t xml:space="preserve"> (рекомендация прилагается). </w:t>
            </w:r>
          </w:p>
          <w:p w14:paraId="12C9630A" w14:textId="77777777" w:rsidR="000B36BC" w:rsidRPr="0018552C" w:rsidRDefault="000B36BC" w:rsidP="000B36BC">
            <w:pPr>
              <w:tabs>
                <w:tab w:val="left" w:pos="4074"/>
              </w:tabs>
              <w:ind w:firstLine="709"/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Цель Бенчмаркинга ВОЗ - определить статус регулирующей системы в Казахстане с помощью Глобального инструмента  бенчмаркинга и оценить уровень зрелости системы.</w:t>
            </w:r>
          </w:p>
          <w:p w14:paraId="52E93F8A" w14:textId="77777777" w:rsidR="000B36BC" w:rsidRPr="0018552C" w:rsidRDefault="000B36BC" w:rsidP="000B36BC">
            <w:pPr>
              <w:tabs>
                <w:tab w:val="left" w:pos="4074"/>
              </w:tabs>
              <w:ind w:firstLine="709"/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Согласно оценке по глобальному инструменту бенчмаркинга ВОЗ национальная регуляторная система находится на 2 уровне зрелости. </w:t>
            </w:r>
          </w:p>
          <w:p w14:paraId="593760DB" w14:textId="77777777" w:rsidR="00195382" w:rsidRPr="0018552C" w:rsidRDefault="00195382" w:rsidP="00195382">
            <w:pPr>
              <w:tabs>
                <w:tab w:val="left" w:pos="4074"/>
              </w:tabs>
              <w:ind w:firstLine="709"/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В свою очередь достижение 3 уровня зрелости </w:t>
            </w:r>
            <w:proofErr w:type="spellStart"/>
            <w:r w:rsidRPr="0018552C">
              <w:rPr>
                <w:color w:val="000000"/>
                <w:lang w:val="ru-RU"/>
              </w:rPr>
              <w:t>Бечнмаркинга</w:t>
            </w:r>
            <w:proofErr w:type="spellEnd"/>
            <w:r w:rsidRPr="0018552C">
              <w:rPr>
                <w:color w:val="000000"/>
                <w:lang w:val="ru-RU"/>
              </w:rPr>
              <w:t xml:space="preserve"> ВОЗ позволит Республике Казахстан достичь следующего:</w:t>
            </w:r>
          </w:p>
          <w:p w14:paraId="3C8B9597" w14:textId="77777777" w:rsidR="00195382" w:rsidRPr="0018552C" w:rsidRDefault="00195382" w:rsidP="00195382">
            <w:pPr>
              <w:pStyle w:val="af0"/>
              <w:numPr>
                <w:ilvl w:val="0"/>
                <w:numId w:val="1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безопасных, качественных ЛС и МИ;</w:t>
            </w:r>
          </w:p>
          <w:p w14:paraId="51F68823" w14:textId="77777777" w:rsidR="00195382" w:rsidRPr="0018552C" w:rsidRDefault="00195382" w:rsidP="00195382">
            <w:pPr>
              <w:pStyle w:val="af0"/>
              <w:numPr>
                <w:ilvl w:val="0"/>
                <w:numId w:val="1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признания регулятора на международном уровне;</w:t>
            </w:r>
          </w:p>
          <w:p w14:paraId="79D18F16" w14:textId="77777777" w:rsidR="00195382" w:rsidRPr="0018552C" w:rsidRDefault="00195382" w:rsidP="00195382">
            <w:pPr>
              <w:pStyle w:val="af0"/>
              <w:numPr>
                <w:ilvl w:val="0"/>
                <w:numId w:val="1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лидирующей позиции в рамках ЕАЭС;</w:t>
            </w:r>
          </w:p>
          <w:p w14:paraId="776B402A" w14:textId="77777777" w:rsidR="00195382" w:rsidRPr="0018552C" w:rsidRDefault="00195382" w:rsidP="00195382">
            <w:pPr>
              <w:pStyle w:val="af0"/>
              <w:numPr>
                <w:ilvl w:val="0"/>
                <w:numId w:val="1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lastRenderedPageBreak/>
              <w:t>конкурентоспособность ОТП;</w:t>
            </w:r>
          </w:p>
          <w:p w14:paraId="68899127" w14:textId="77777777" w:rsidR="00195382" w:rsidRPr="0018552C" w:rsidRDefault="00195382" w:rsidP="00195382">
            <w:pPr>
              <w:pStyle w:val="af0"/>
              <w:numPr>
                <w:ilvl w:val="0"/>
                <w:numId w:val="1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color w:val="000000"/>
                <w:lang w:val="ru-RU"/>
              </w:rPr>
            </w:pPr>
            <w:proofErr w:type="spellStart"/>
            <w:r w:rsidRPr="0018552C">
              <w:rPr>
                <w:color w:val="000000"/>
                <w:lang w:val="ru-RU"/>
              </w:rPr>
              <w:t>преквалификации</w:t>
            </w:r>
            <w:proofErr w:type="spellEnd"/>
            <w:r w:rsidRPr="0018552C">
              <w:rPr>
                <w:color w:val="000000"/>
                <w:lang w:val="ru-RU"/>
              </w:rPr>
              <w:t xml:space="preserve"> отечественной вакцины </w:t>
            </w:r>
            <w:proofErr w:type="spellStart"/>
            <w:r w:rsidRPr="0018552C">
              <w:rPr>
                <w:color w:val="000000"/>
                <w:lang w:val="ru-RU"/>
              </w:rPr>
              <w:t>ВОЗом</w:t>
            </w:r>
            <w:proofErr w:type="spellEnd"/>
            <w:r w:rsidRPr="0018552C">
              <w:rPr>
                <w:color w:val="000000"/>
                <w:lang w:val="ru-RU"/>
              </w:rPr>
              <w:t>.</w:t>
            </w:r>
          </w:p>
          <w:p w14:paraId="009275CA" w14:textId="77777777" w:rsidR="00195382" w:rsidRPr="0018552C" w:rsidRDefault="00195382" w:rsidP="00195382">
            <w:pPr>
              <w:tabs>
                <w:tab w:val="left" w:pos="34"/>
              </w:tabs>
              <w:ind w:left="34"/>
              <w:jc w:val="both"/>
              <w:rPr>
                <w:color w:val="000000"/>
                <w:lang w:val="ru-RU"/>
              </w:rPr>
            </w:pPr>
          </w:p>
          <w:p w14:paraId="0DBD7A16" w14:textId="77777777" w:rsidR="00E05AB0" w:rsidRPr="0018552C" w:rsidRDefault="00E05AB0" w:rsidP="00751DFE">
            <w:pPr>
              <w:jc w:val="both"/>
              <w:rPr>
                <w:color w:val="000000"/>
                <w:lang w:val="ru-RU"/>
              </w:rPr>
            </w:pPr>
          </w:p>
          <w:p w14:paraId="39015E35" w14:textId="77777777" w:rsidR="00FB33C4" w:rsidRPr="0018552C" w:rsidRDefault="00FB33C4" w:rsidP="00751DFE">
            <w:pPr>
              <w:jc w:val="both"/>
              <w:rPr>
                <w:lang w:val="ru-RU"/>
              </w:rPr>
            </w:pPr>
          </w:p>
          <w:p w14:paraId="0487EFC9" w14:textId="77777777" w:rsidR="00FB33C4" w:rsidRPr="0018552C" w:rsidRDefault="00FB33C4" w:rsidP="00751DFE">
            <w:pPr>
              <w:jc w:val="both"/>
              <w:rPr>
                <w:color w:val="000000"/>
                <w:lang w:val="ru-RU"/>
              </w:rPr>
            </w:pPr>
          </w:p>
          <w:p w14:paraId="6E06A99D" w14:textId="77777777" w:rsidR="00FB33C4" w:rsidRPr="0018552C" w:rsidRDefault="007B5566" w:rsidP="00751DFE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Исключены, так как не встречаются по тексту:</w:t>
            </w:r>
          </w:p>
          <w:p w14:paraId="10A5E3B3" w14:textId="77777777" w:rsidR="00FB33C4" w:rsidRPr="0018552C" w:rsidRDefault="00FB33C4" w:rsidP="00751DFE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12) иммунологический лекарственный препарат (иммунобиологический лекарственный препарат)</w:t>
            </w:r>
          </w:p>
          <w:p w14:paraId="471D00A6" w14:textId="77777777" w:rsidR="00FB33C4" w:rsidRPr="0018552C" w:rsidRDefault="00FB33C4" w:rsidP="00751DFE">
            <w:pPr>
              <w:jc w:val="both"/>
              <w:rPr>
                <w:color w:val="000000"/>
                <w:lang w:val="ru-RU"/>
              </w:rPr>
            </w:pPr>
          </w:p>
          <w:p w14:paraId="3EAECA1B" w14:textId="77777777" w:rsidR="00FB33C4" w:rsidRPr="0018552C" w:rsidRDefault="00FB33C4" w:rsidP="00751DFE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28) терапевтическая эквивалентность – достижение клинически сопоставимого терапевтического эффекта при применении лекарственных препаратов для одной и той же группы больных по одним и тем же показаниям;</w:t>
            </w:r>
          </w:p>
          <w:p w14:paraId="528C3391" w14:textId="77777777" w:rsidR="00FB33C4" w:rsidRPr="0018552C" w:rsidRDefault="00FB33C4" w:rsidP="00751DFE">
            <w:pPr>
              <w:jc w:val="both"/>
              <w:rPr>
                <w:color w:val="000000"/>
                <w:lang w:val="ru-RU"/>
              </w:rPr>
            </w:pPr>
          </w:p>
          <w:p w14:paraId="67A31FA2" w14:textId="77777777" w:rsidR="00FB33C4" w:rsidRPr="0018552C" w:rsidRDefault="007B5566" w:rsidP="00751DFE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Уточнение в соответствии с подпунктом 120</w:t>
            </w:r>
            <w:proofErr w:type="gramStart"/>
            <w:r w:rsidRPr="0018552C">
              <w:rPr>
                <w:color w:val="000000"/>
                <w:lang w:val="ru-RU"/>
              </w:rPr>
              <w:t>)  статьи</w:t>
            </w:r>
            <w:proofErr w:type="gramEnd"/>
            <w:r w:rsidRPr="0018552C">
              <w:rPr>
                <w:color w:val="000000"/>
                <w:lang w:val="ru-RU"/>
              </w:rPr>
              <w:t xml:space="preserve"> 1 Кодекса</w:t>
            </w:r>
          </w:p>
          <w:p w14:paraId="78018182" w14:textId="77777777" w:rsidR="00FB33C4" w:rsidRPr="0018552C" w:rsidRDefault="00FB33C4" w:rsidP="00FB33C4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10) </w:t>
            </w:r>
            <w:proofErr w:type="spellStart"/>
            <w:r w:rsidRPr="0018552C">
              <w:rPr>
                <w:color w:val="000000"/>
                <w:lang w:val="ru-RU"/>
              </w:rPr>
              <w:t>неинтервенционное</w:t>
            </w:r>
            <w:proofErr w:type="spellEnd"/>
            <w:r w:rsidRPr="0018552C">
              <w:rPr>
                <w:color w:val="000000"/>
                <w:lang w:val="ru-RU"/>
              </w:rPr>
              <w:t xml:space="preserve"> клиническое исследование – исследование,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      </w:r>
          </w:p>
          <w:p w14:paraId="6CD25B80" w14:textId="77777777" w:rsidR="007B5566" w:rsidRPr="0018552C" w:rsidRDefault="007B5566" w:rsidP="00FB33C4">
            <w:pPr>
              <w:jc w:val="both"/>
              <w:rPr>
                <w:color w:val="000000"/>
                <w:lang w:val="ru-RU"/>
              </w:rPr>
            </w:pPr>
          </w:p>
          <w:p w14:paraId="4E7A1905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016128F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B649A6A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2AC05D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984ACE3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322B2AA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757C74B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FBD86E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95E5E1B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7B1146A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6EC4E4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0A3C92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1F25165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12F53CC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CEE250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512B5C1E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83D98A5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9117CF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4E5EC0E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4242213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9A02D50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E24DC9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0589610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7A374D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C82196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07C89AC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92AC83C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245AA7A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4C4C6A3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B44D4A0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41134CE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06DC48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F6365DB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0F3264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217481E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023A243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25D6A8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4361E7B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E9DDEA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7C730A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26724A2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0C2072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602FBB3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1ADCCC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CABDFB2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D45936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D3596C0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1030C4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5D3FE375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AA0066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CD2F5D2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B7E97C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55BA60EC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E6798A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0ACF47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C9C2456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D03170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D742B8E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077C61C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79EF78F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7778013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8748D86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F8D8275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18BB2C2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8691F21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6525052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0E34BD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6B382FC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5CF189E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6E6862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89C0B73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CF567F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AEE3F81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1C4372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F0E10E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1E89EB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6E61095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5838D57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6689F8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DDF1D3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13B34BE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6AF31D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F63AC02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56BDC9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CEFE1E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9EB5C0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A01707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AE3CB0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80C5EC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00ECB96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FEC6C2F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46530C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53F8A13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A3DA8B5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DAB85EC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3332A80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73D103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7CD4BC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6BD111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67058C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444F52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346EBF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C5A183B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55804FF6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C7BAC9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B8A9CC1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57C4568E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130A631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EDBA94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F1643D0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56AD19E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9C57D89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B2744A0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762FAB7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193987E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81030D5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18C9E46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49245D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3A806858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46E456D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41509F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234B32C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012BAF21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A73EB30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4C5998D7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2D1C1E44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6A1F59BB" w14:textId="77777777" w:rsidR="008E1AC2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</w:p>
          <w:p w14:paraId="5D0D2054" w14:textId="68A8D011" w:rsidR="00FB33C4" w:rsidRPr="0018552C" w:rsidRDefault="008E1AC2" w:rsidP="00FB33C4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Дополнен подпунктом </w:t>
            </w:r>
            <w:r w:rsidR="00784179" w:rsidRPr="0018552C">
              <w:rPr>
                <w:color w:val="000000"/>
                <w:lang w:val="ru-RU"/>
              </w:rPr>
              <w:t>30)</w:t>
            </w:r>
            <w:r w:rsidRPr="0018552C">
              <w:rPr>
                <w:color w:val="000000"/>
                <w:lang w:val="ru-RU"/>
              </w:rPr>
              <w:t xml:space="preserve"> в части определения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(ICH) (</w:t>
            </w:r>
            <w:proofErr w:type="spellStart"/>
            <w:r w:rsidRPr="0018552C">
              <w:rPr>
                <w:color w:val="000000"/>
                <w:lang w:val="ru-RU"/>
              </w:rPr>
              <w:t>АйСиЭйч</w:t>
            </w:r>
            <w:proofErr w:type="spellEnd"/>
            <w:r w:rsidRPr="0018552C">
              <w:rPr>
                <w:color w:val="000000"/>
                <w:lang w:val="ru-RU"/>
              </w:rPr>
              <w:t>). Данное определение предусмотрено Информационным справочником понятий</w:t>
            </w:r>
            <w:r w:rsidR="00521AE9" w:rsidRPr="0018552C">
              <w:rPr>
                <w:color w:val="000000"/>
                <w:lang w:val="ru-RU"/>
              </w:rPr>
              <w:t>, применяемых в рамках Евразийского экономического союза в сфере обращения лекарственных средств</w:t>
            </w:r>
          </w:p>
          <w:p w14:paraId="5B9E26D5" w14:textId="77777777" w:rsidR="00FB33C4" w:rsidRPr="0018552C" w:rsidRDefault="00FB33C4" w:rsidP="00FB33C4">
            <w:pPr>
              <w:jc w:val="both"/>
              <w:rPr>
                <w:color w:val="000000"/>
                <w:lang w:val="ru-RU"/>
              </w:rPr>
            </w:pPr>
          </w:p>
        </w:tc>
      </w:tr>
      <w:tr w:rsidR="00605EBC" w:rsidRPr="0018552C" w14:paraId="0C708CB0" w14:textId="77777777" w:rsidTr="009D3D08">
        <w:tc>
          <w:tcPr>
            <w:tcW w:w="675" w:type="dxa"/>
          </w:tcPr>
          <w:p w14:paraId="2C6BAA86" w14:textId="77777777" w:rsidR="00605EBC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2410" w:type="dxa"/>
          </w:tcPr>
          <w:p w14:paraId="3979A235" w14:textId="77777777" w:rsidR="00605EBC" w:rsidRPr="0018552C" w:rsidRDefault="00605EBC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6</w:t>
            </w:r>
          </w:p>
        </w:tc>
        <w:tc>
          <w:tcPr>
            <w:tcW w:w="4394" w:type="dxa"/>
          </w:tcPr>
          <w:p w14:paraId="0A50A8B1" w14:textId="77777777" w:rsidR="00605EBC" w:rsidRPr="0018552C" w:rsidRDefault="00605EBC" w:rsidP="00605EBC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6. Документом о страховании жизни и здоровья участника исследования является договор страхования гражданско-правовой ответственности спонсора на случай нанесения вреда жизни и здоровью субъекта исследования, заключенный со страховой организацией-резидентом Республики Казахстан.</w:t>
            </w:r>
          </w:p>
          <w:p w14:paraId="5364552F" w14:textId="77777777" w:rsidR="00605EBC" w:rsidRPr="0018552C" w:rsidRDefault="00605EBC" w:rsidP="00605EBC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     Содержание документа о страховании жизни и здоровья участника исследования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определяется согласно требованиям Стандартов деятельности биоэтических комиссий, утверждаемых Центральной комиссией по биоэтике согласно подпункту 4) пункта 3 статьи 228 Кодекса Республики Казахстан </w:t>
            </w:r>
            <w:r w:rsidRPr="0018552C">
              <w:rPr>
                <w:b/>
                <w:color w:val="000000"/>
                <w:spacing w:val="2"/>
                <w:sz w:val="22"/>
                <w:szCs w:val="22"/>
              </w:rPr>
              <w:t>от 7 июля 2020 года.</w:t>
            </w:r>
          </w:p>
          <w:p w14:paraId="4B24BF78" w14:textId="77777777" w:rsidR="00605EBC" w:rsidRPr="0018552C" w:rsidRDefault="00605EBC" w:rsidP="00605EBC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     Документом, удостоверяющим осуществление обязательного страхования пациента, является Полис, который выдается каждому субъекту клинического исследования.</w:t>
            </w:r>
          </w:p>
        </w:tc>
        <w:tc>
          <w:tcPr>
            <w:tcW w:w="5245" w:type="dxa"/>
          </w:tcPr>
          <w:p w14:paraId="5BD23ECD" w14:textId="77777777" w:rsidR="00605EBC" w:rsidRPr="0018552C" w:rsidRDefault="00605EBC" w:rsidP="00605EBC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lastRenderedPageBreak/>
              <w:t>6. Документом о страховании жизни и здоровья участника исследования является договор страхования гражданско-правовой ответственности спонсора на случай нанесения вреда жизни и здоровью субъекта исследования, заключенный со страховой организацией-резидентом Республики Казахстан.</w:t>
            </w:r>
          </w:p>
          <w:p w14:paraId="2BC02101" w14:textId="77777777" w:rsidR="00605EBC" w:rsidRPr="0018552C" w:rsidRDefault="00605EBC" w:rsidP="00605EBC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Содержание документа о страховании жизни и здоровья участника исследования определяется согласно требованиям Стандартов деятельности </w:t>
            </w:r>
            <w:r w:rsidRPr="0018552C">
              <w:rPr>
                <w:rFonts w:ascii="Times New Roman KZ" w:hAnsi="Times New Roman KZ"/>
                <w:lang w:val="ru-RU"/>
              </w:rPr>
              <w:lastRenderedPageBreak/>
              <w:t xml:space="preserve">биоэтических комиссий, утверждаемых Центральной комиссией по биоэтике согласно подпункту 4) пункта 3 статьи 228 Кодекса. </w:t>
            </w:r>
          </w:p>
          <w:p w14:paraId="04BEF7BD" w14:textId="77777777" w:rsidR="00605EBC" w:rsidRPr="0018552C" w:rsidRDefault="00605EBC" w:rsidP="00605EBC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Документом, удостоверяющим осуществление обязательного страхования пациента, является Полис, который выдается каждому субъекту клинического исследования.</w:t>
            </w:r>
          </w:p>
        </w:tc>
        <w:tc>
          <w:tcPr>
            <w:tcW w:w="3119" w:type="dxa"/>
          </w:tcPr>
          <w:p w14:paraId="2D32AF01" w14:textId="77777777" w:rsidR="00605EBC" w:rsidRPr="0018552C" w:rsidRDefault="009D3D08" w:rsidP="0036009F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lastRenderedPageBreak/>
              <w:t>Редакционная правка</w:t>
            </w:r>
          </w:p>
        </w:tc>
      </w:tr>
      <w:tr w:rsidR="00605EBC" w:rsidRPr="0018552C" w14:paraId="0845885D" w14:textId="77777777" w:rsidTr="009D3D08">
        <w:tc>
          <w:tcPr>
            <w:tcW w:w="675" w:type="dxa"/>
          </w:tcPr>
          <w:p w14:paraId="54D1EED0" w14:textId="77777777" w:rsidR="00605EBC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4</w:t>
            </w:r>
          </w:p>
        </w:tc>
        <w:tc>
          <w:tcPr>
            <w:tcW w:w="2410" w:type="dxa"/>
          </w:tcPr>
          <w:p w14:paraId="14C38838" w14:textId="77777777" w:rsidR="00605EBC" w:rsidRPr="0018552C" w:rsidRDefault="00605EBC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7</w:t>
            </w:r>
          </w:p>
        </w:tc>
        <w:tc>
          <w:tcPr>
            <w:tcW w:w="4394" w:type="dxa"/>
          </w:tcPr>
          <w:p w14:paraId="2C4D79FA" w14:textId="77777777" w:rsidR="00605EBC" w:rsidRPr="0018552C" w:rsidRDefault="00605EBC" w:rsidP="00605EBC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  <w:spacing w:val="2"/>
                <w:sz w:val="22"/>
                <w:szCs w:val="22"/>
              </w:rPr>
              <w:t>7. Все клинические исследования лекарственных средств и медицинских изделий, клинико-лабораторных испытаний медицинских изделий для диагностики вне живого организма (</w:t>
            </w:r>
            <w:proofErr w:type="spellStart"/>
            <w:r w:rsidRPr="0018552C">
              <w:rPr>
                <w:color w:val="000000"/>
                <w:spacing w:val="2"/>
                <w:sz w:val="22"/>
                <w:szCs w:val="22"/>
              </w:rPr>
              <w:t>in</w:t>
            </w:r>
            <w:proofErr w:type="spellEnd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8552C">
              <w:rPr>
                <w:color w:val="000000"/>
                <w:spacing w:val="2"/>
                <w:sz w:val="22"/>
                <w:szCs w:val="22"/>
              </w:rPr>
              <w:t>vitro</w:t>
            </w:r>
            <w:proofErr w:type="spellEnd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), проводимые на территории Республики Казахстан, подлежат регистрации в Национальном регистре биомедицинских исследований в порядке, определяемом </w:t>
            </w:r>
            <w:r w:rsidRPr="0018552C">
              <w:rPr>
                <w:b/>
                <w:color w:val="000000"/>
                <w:spacing w:val="2"/>
                <w:sz w:val="22"/>
                <w:szCs w:val="22"/>
              </w:rPr>
              <w:t>Правилами проведения биомедицинских исследований в соответствии с пунктом 10 статьи 227 Кодекса.</w:t>
            </w:r>
          </w:p>
        </w:tc>
        <w:tc>
          <w:tcPr>
            <w:tcW w:w="5245" w:type="dxa"/>
          </w:tcPr>
          <w:p w14:paraId="334D370D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7. </w:t>
            </w:r>
            <w:r w:rsidR="000E1BBD" w:rsidRPr="0018552C">
              <w:rPr>
                <w:rFonts w:ascii="Times New Roman KZ" w:hAnsi="Times New Roman KZ"/>
                <w:lang w:val="ru-RU"/>
              </w:rPr>
              <w:t>Все клинические исследования лекарственных средств и медицинских изделий, клинико-лабораторных испытаний медицинских изделий для диагностики вне живого организма (</w:t>
            </w:r>
            <w:proofErr w:type="spellStart"/>
            <w:r w:rsidR="000E1BBD" w:rsidRPr="0018552C">
              <w:rPr>
                <w:rFonts w:ascii="Times New Roman KZ" w:hAnsi="Times New Roman KZ"/>
                <w:lang w:val="ru-RU"/>
              </w:rPr>
              <w:t>in</w:t>
            </w:r>
            <w:proofErr w:type="spellEnd"/>
            <w:r w:rsidR="000E1BBD" w:rsidRPr="0018552C">
              <w:rPr>
                <w:rFonts w:ascii="Times New Roman KZ" w:hAnsi="Times New Roman KZ"/>
                <w:lang w:val="ru-RU"/>
              </w:rPr>
              <w:t xml:space="preserve"> </w:t>
            </w:r>
            <w:proofErr w:type="spellStart"/>
            <w:r w:rsidR="000E1BBD" w:rsidRPr="0018552C">
              <w:rPr>
                <w:rFonts w:ascii="Times New Roman KZ" w:hAnsi="Times New Roman KZ"/>
                <w:lang w:val="ru-RU"/>
              </w:rPr>
              <w:t>vitro</w:t>
            </w:r>
            <w:proofErr w:type="spellEnd"/>
            <w:r w:rsidR="000E1BBD" w:rsidRPr="0018552C">
              <w:rPr>
                <w:rFonts w:ascii="Times New Roman KZ" w:hAnsi="Times New Roman KZ"/>
                <w:lang w:val="ru-RU"/>
              </w:rPr>
              <w:t>), проводимые на территории Республики Казахстан, подлежат регистрации в Национальном регистре биомедицинских исследований согласно приказу Министра здравоохранения Республики Казахстан от 21 декабря 2020 года № ҚР ДСМ-310/2020 «Об утверждении правил проведения биомедицинских исследований и требований к исследовательским центрам» (зарегистрирован в Реестре государственной регистрации нормативных правовых актов под № 21851)</w:t>
            </w:r>
            <w:r w:rsidRPr="0018552C">
              <w:rPr>
                <w:rFonts w:ascii="Times New Roman KZ" w:hAnsi="Times New Roman KZ"/>
                <w:lang w:val="ru-RU"/>
              </w:rPr>
              <w:t>»</w:t>
            </w:r>
          </w:p>
          <w:p w14:paraId="3445AF49" w14:textId="77777777" w:rsidR="00605EBC" w:rsidRPr="0018552C" w:rsidRDefault="00605EBC" w:rsidP="002F12C8">
            <w:pPr>
              <w:ind w:firstLine="709"/>
              <w:jc w:val="both"/>
              <w:rPr>
                <w:rFonts w:ascii="Times New Roman KZ" w:hAnsi="Times New Roman KZ"/>
                <w:lang w:val="ru-RU"/>
              </w:rPr>
            </w:pPr>
          </w:p>
        </w:tc>
        <w:tc>
          <w:tcPr>
            <w:tcW w:w="3119" w:type="dxa"/>
          </w:tcPr>
          <w:p w14:paraId="70625AE2" w14:textId="77777777" w:rsidR="00605EBC" w:rsidRPr="0018552C" w:rsidRDefault="009D3D08" w:rsidP="0036009F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Редакционная правка</w:t>
            </w:r>
          </w:p>
        </w:tc>
      </w:tr>
      <w:tr w:rsidR="00605EBC" w:rsidRPr="0018552C" w14:paraId="4E2E5C71" w14:textId="77777777" w:rsidTr="009D3D08">
        <w:tc>
          <w:tcPr>
            <w:tcW w:w="675" w:type="dxa"/>
          </w:tcPr>
          <w:p w14:paraId="6E8D1FCA" w14:textId="77777777" w:rsidR="00605EBC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5</w:t>
            </w:r>
          </w:p>
        </w:tc>
        <w:tc>
          <w:tcPr>
            <w:tcW w:w="2410" w:type="dxa"/>
          </w:tcPr>
          <w:p w14:paraId="37097794" w14:textId="77777777" w:rsidR="00605EBC" w:rsidRPr="0018552C" w:rsidRDefault="00605EBC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12-1</w:t>
            </w:r>
          </w:p>
        </w:tc>
        <w:tc>
          <w:tcPr>
            <w:tcW w:w="4394" w:type="dxa"/>
          </w:tcPr>
          <w:p w14:paraId="013D3186" w14:textId="77777777" w:rsidR="00605EBC" w:rsidRPr="0018552C" w:rsidRDefault="00605EBC" w:rsidP="00605EBC">
            <w:pPr>
              <w:jc w:val="center"/>
              <w:rPr>
                <w:b/>
              </w:rPr>
            </w:pPr>
            <w:r w:rsidRPr="0018552C">
              <w:rPr>
                <w:b/>
                <w:color w:val="000000"/>
                <w:lang w:val="ru-RU"/>
              </w:rPr>
              <w:t>отсутствует</w:t>
            </w:r>
          </w:p>
        </w:tc>
        <w:tc>
          <w:tcPr>
            <w:tcW w:w="5245" w:type="dxa"/>
          </w:tcPr>
          <w:p w14:paraId="483B4854" w14:textId="77777777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12-1.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Услугодатель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в течение двух рабочих дней с момента регистрации документов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услугополучателя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>, указанных в пункте 8 Стандарта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 (далее – Стандарт) согласно приложению 1 к настоящим Правилам, проверяет полноту представленных документов.</w:t>
            </w:r>
          </w:p>
          <w:p w14:paraId="2552901D" w14:textId="77777777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В случае представления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услугополучателем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неполного пакета документов, и (или) представления документов с истекшим сроком действия,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услугодатель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направляет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услугополучателю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отказ в приеме документов.</w:t>
            </w:r>
          </w:p>
          <w:p w14:paraId="6B6F7AF4" w14:textId="77777777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lastRenderedPageBreak/>
              <w:t xml:space="preserve">В случае отсутствия сведений необходимых для оказания государственной услуги, в соответствии с настоящими правилами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услугодатель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в сроки, указанные в части первой настоящего пункта, направляет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услугополучателю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посредством электронной почты уведомление с указанием каким требованиям не соответствует пакет документов и срока приведения его в соответствие, на период которого оказание государственной услуги приостанавливается.</w:t>
            </w:r>
          </w:p>
          <w:p w14:paraId="2ECCDB5A" w14:textId="77777777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Срок приведения в соответствие указанных в уведомлении документов составляет два рабочих дня.</w:t>
            </w:r>
          </w:p>
          <w:p w14:paraId="0C7D7843" w14:textId="0407D727" w:rsidR="00605EBC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В случае, если в течение двух рабочих дней со дня получения уведомления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услугополучатель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не привел его в соответствие с требованиями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услугодатель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направляет в произвольной форме мотивированный отказ в дальнейшем рассмотрении заявления согласно пункту 9 приложения 1 к настоящим Правилам.</w:t>
            </w:r>
          </w:p>
        </w:tc>
        <w:tc>
          <w:tcPr>
            <w:tcW w:w="3119" w:type="dxa"/>
          </w:tcPr>
          <w:p w14:paraId="447B5A29" w14:textId="77777777" w:rsidR="009D3D08" w:rsidRPr="0018552C" w:rsidRDefault="009D3D08" w:rsidP="009D3D08">
            <w:pPr>
              <w:pStyle w:val="af1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</w:rPr>
              <w:lastRenderedPageBreak/>
              <w:t xml:space="preserve">Приведено в соответствие с Законом «О государственных услугах», а также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t>с требованиями</w:t>
            </w:r>
            <w:bookmarkStart w:id="0" w:name="OLE_LINK1"/>
            <w:bookmarkStart w:id="1" w:name="OLE_LINK2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Административного процедурно-процессуального кодекса</w:t>
            </w:r>
            <w:bookmarkEnd w:id="0"/>
            <w:bookmarkEnd w:id="1"/>
            <w:r w:rsidRPr="0018552C">
              <w:rPr>
                <w:color w:val="000000"/>
                <w:spacing w:val="2"/>
                <w:sz w:val="22"/>
                <w:szCs w:val="22"/>
              </w:rPr>
              <w:t xml:space="preserve"> Республики Казахстан.</w:t>
            </w:r>
          </w:p>
          <w:p w14:paraId="4B3EBD19" w14:textId="77777777" w:rsidR="00605EBC" w:rsidRPr="0018552C" w:rsidRDefault="00605EBC" w:rsidP="0036009F">
            <w:pPr>
              <w:jc w:val="both"/>
              <w:rPr>
                <w:color w:val="000000"/>
                <w:lang w:val="ru-RU"/>
              </w:rPr>
            </w:pPr>
          </w:p>
          <w:p w14:paraId="40E938A1" w14:textId="77777777" w:rsidR="00D95483" w:rsidRPr="0018552C" w:rsidRDefault="00D95483" w:rsidP="0036009F">
            <w:pPr>
              <w:jc w:val="both"/>
              <w:rPr>
                <w:color w:val="000000"/>
                <w:lang w:val="ru-RU"/>
              </w:rPr>
            </w:pPr>
          </w:p>
        </w:tc>
      </w:tr>
      <w:tr w:rsidR="00605EBC" w:rsidRPr="0018552C" w14:paraId="06635754" w14:textId="77777777" w:rsidTr="009D3D08">
        <w:tc>
          <w:tcPr>
            <w:tcW w:w="675" w:type="dxa"/>
          </w:tcPr>
          <w:p w14:paraId="639D40BA" w14:textId="77777777" w:rsidR="00605EBC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6</w:t>
            </w:r>
          </w:p>
        </w:tc>
        <w:tc>
          <w:tcPr>
            <w:tcW w:w="2410" w:type="dxa"/>
          </w:tcPr>
          <w:p w14:paraId="22C90C12" w14:textId="77777777" w:rsidR="00605EBC" w:rsidRPr="0018552C" w:rsidRDefault="00605EBC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16-1</w:t>
            </w:r>
          </w:p>
        </w:tc>
        <w:tc>
          <w:tcPr>
            <w:tcW w:w="4394" w:type="dxa"/>
          </w:tcPr>
          <w:p w14:paraId="15E0C29E" w14:textId="36129036" w:rsidR="00605EBC" w:rsidRPr="0018552C" w:rsidRDefault="009E3FA8" w:rsidP="00605EBC">
            <w:pPr>
              <w:jc w:val="center"/>
              <w:rPr>
                <w:b/>
              </w:rPr>
            </w:pPr>
            <w:r w:rsidRPr="0018552C">
              <w:rPr>
                <w:b/>
                <w:color w:val="000000"/>
                <w:lang w:val="ru-RU"/>
              </w:rPr>
              <w:t>О</w:t>
            </w:r>
            <w:r w:rsidR="00605EBC" w:rsidRPr="0018552C">
              <w:rPr>
                <w:b/>
                <w:color w:val="000000"/>
                <w:lang w:val="ru-RU"/>
              </w:rPr>
              <w:t>тсутствует</w:t>
            </w:r>
          </w:p>
        </w:tc>
        <w:tc>
          <w:tcPr>
            <w:tcW w:w="5245" w:type="dxa"/>
          </w:tcPr>
          <w:p w14:paraId="10EDD990" w14:textId="77777777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16-1. При выявлении оснований для отказа в оказании государственной услуги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услугодатель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уведомляет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услугополучателя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услугополучателю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позицию по предварительному решению.</w:t>
            </w:r>
          </w:p>
          <w:p w14:paraId="0FC03093" w14:textId="77777777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Уведомление о заслушивании направляется не менее чем за </w:t>
            </w:r>
            <w:proofErr w:type="gramStart"/>
            <w:r w:rsidRPr="0018552C">
              <w:rPr>
                <w:rFonts w:ascii="Times New Roman KZ" w:hAnsi="Times New Roman KZ"/>
                <w:lang w:val="ru-RU"/>
              </w:rPr>
              <w:t>3  рабочих</w:t>
            </w:r>
            <w:proofErr w:type="gramEnd"/>
            <w:r w:rsidRPr="0018552C">
              <w:rPr>
                <w:rFonts w:ascii="Times New Roman KZ" w:hAnsi="Times New Roman KZ"/>
                <w:lang w:val="ru-RU"/>
              </w:rPr>
              <w:t xml:space="preserve"> дня до завершения срока оказания государственной услуги. Заслушивание проводится не позднее 2 рабочих дней со дня уведомления.</w:t>
            </w:r>
          </w:p>
          <w:p w14:paraId="5B1420E9" w14:textId="77777777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Процедура заслушивания проводится в соответствии со статьей 73 Административного процедурно-процессуального кодекса Республики Казахстан (далее – АППК РК).</w:t>
            </w:r>
          </w:p>
          <w:p w14:paraId="42690AEA" w14:textId="2E3F7C9D" w:rsidR="00605EBC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По результатам заслушивания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услугодатель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выдает разрешение на проведение клинического исследования и (или) испытания фармакологических и лекарственных средств, медицинских изделий, либо </w:t>
            </w:r>
            <w:r w:rsidRPr="0018552C">
              <w:rPr>
                <w:rFonts w:ascii="Times New Roman KZ" w:hAnsi="Times New Roman KZ"/>
                <w:lang w:val="ru-RU"/>
              </w:rPr>
              <w:lastRenderedPageBreak/>
              <w:t>мотивированный ответ об отказе в оказании государственной услуг.</w:t>
            </w:r>
          </w:p>
        </w:tc>
        <w:tc>
          <w:tcPr>
            <w:tcW w:w="3119" w:type="dxa"/>
          </w:tcPr>
          <w:p w14:paraId="52D499F5" w14:textId="77777777" w:rsidR="009D3D08" w:rsidRPr="0018552C" w:rsidRDefault="009D3D08" w:rsidP="009D3D08">
            <w:pPr>
              <w:pStyle w:val="af1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</w:rPr>
              <w:lastRenderedPageBreak/>
              <w:t xml:space="preserve">Приведено в соответствие с Законом «О государственных услугах», а также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t>с требованиями Административного процедурно-процессуального кодекса Республики Казахстан.</w:t>
            </w:r>
          </w:p>
          <w:p w14:paraId="41233BDF" w14:textId="77777777" w:rsidR="00605EBC" w:rsidRPr="0018552C" w:rsidRDefault="00605EBC" w:rsidP="0036009F">
            <w:pPr>
              <w:jc w:val="both"/>
              <w:rPr>
                <w:color w:val="000000"/>
                <w:lang w:val="ru-RU"/>
              </w:rPr>
            </w:pPr>
          </w:p>
          <w:p w14:paraId="7FBCBB1D" w14:textId="77777777" w:rsidR="00D95483" w:rsidRPr="0018552C" w:rsidRDefault="00D95483" w:rsidP="00D95483">
            <w:pPr>
              <w:jc w:val="both"/>
              <w:rPr>
                <w:color w:val="000000"/>
                <w:lang w:val="ru-RU"/>
              </w:rPr>
            </w:pPr>
          </w:p>
        </w:tc>
      </w:tr>
      <w:tr w:rsidR="00605EBC" w:rsidRPr="0018552C" w14:paraId="2B5E8097" w14:textId="77777777" w:rsidTr="009D3D08">
        <w:tc>
          <w:tcPr>
            <w:tcW w:w="675" w:type="dxa"/>
          </w:tcPr>
          <w:p w14:paraId="2C19D482" w14:textId="77777777" w:rsidR="00605EBC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7</w:t>
            </w:r>
          </w:p>
        </w:tc>
        <w:tc>
          <w:tcPr>
            <w:tcW w:w="2410" w:type="dxa"/>
          </w:tcPr>
          <w:p w14:paraId="75FA5265" w14:textId="77777777" w:rsidR="00605EBC" w:rsidRPr="0018552C" w:rsidRDefault="00605EBC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17</w:t>
            </w:r>
          </w:p>
        </w:tc>
        <w:tc>
          <w:tcPr>
            <w:tcW w:w="4394" w:type="dxa"/>
          </w:tcPr>
          <w:p w14:paraId="1F37DE5C" w14:textId="77777777" w:rsidR="00605EBC" w:rsidRPr="0018552C" w:rsidRDefault="00605EBC" w:rsidP="00605EBC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17. Жалоба на решение, действий (бездействия) работников </w:t>
            </w:r>
            <w:proofErr w:type="spellStart"/>
            <w:r w:rsidRPr="0018552C">
              <w:rPr>
                <w:color w:val="000000"/>
                <w:lang w:val="ru-RU"/>
              </w:rPr>
              <w:t>услугодателя</w:t>
            </w:r>
            <w:proofErr w:type="spellEnd"/>
            <w:r w:rsidRPr="0018552C">
              <w:rPr>
                <w:color w:val="000000"/>
                <w:lang w:val="ru-RU"/>
              </w:rPr>
              <w:t xml:space="preserve"> подается на имя руководителя </w:t>
            </w:r>
            <w:proofErr w:type="spellStart"/>
            <w:r w:rsidRPr="0018552C">
              <w:rPr>
                <w:color w:val="000000"/>
                <w:lang w:val="ru-RU"/>
              </w:rPr>
              <w:t>услугодателя</w:t>
            </w:r>
            <w:proofErr w:type="spellEnd"/>
            <w:r w:rsidRPr="0018552C">
              <w:rPr>
                <w:color w:val="000000"/>
                <w:lang w:val="ru-RU"/>
              </w:rPr>
              <w:t xml:space="preserve">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      </w:r>
          </w:p>
          <w:p w14:paraId="3D5A3807" w14:textId="77777777" w:rsidR="00605EBC" w:rsidRPr="0018552C" w:rsidRDefault="00605EBC" w:rsidP="00605EBC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      Жалоба </w:t>
            </w:r>
            <w:proofErr w:type="spellStart"/>
            <w:r w:rsidRPr="0018552C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18552C">
              <w:rPr>
                <w:color w:val="000000"/>
                <w:lang w:val="ru-RU"/>
              </w:rPr>
              <w:t xml:space="preserve">, поступившая в адрес </w:t>
            </w:r>
            <w:proofErr w:type="spellStart"/>
            <w:r w:rsidRPr="0018552C">
              <w:rPr>
                <w:color w:val="000000"/>
                <w:lang w:val="ru-RU"/>
              </w:rPr>
              <w:t>услугодателя</w:t>
            </w:r>
            <w:proofErr w:type="spellEnd"/>
            <w:r w:rsidRPr="0018552C">
              <w:rPr>
                <w:color w:val="000000"/>
                <w:lang w:val="ru-RU"/>
              </w:rPr>
              <w:t>, в соответствии с пунктом 2 статьи 25 Закона подлежит рассмотрению в течении пяти рабочих дней со дня ее регистрации.</w:t>
            </w:r>
          </w:p>
          <w:p w14:paraId="49243EC2" w14:textId="77777777" w:rsidR="00605EBC" w:rsidRPr="0018552C" w:rsidRDefault="00605EBC" w:rsidP="00605EBC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      Жалоба </w:t>
            </w:r>
            <w:proofErr w:type="spellStart"/>
            <w:r w:rsidRPr="0018552C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18552C">
              <w:rPr>
                <w:color w:val="000000"/>
                <w:lang w:val="ru-RU"/>
              </w:rPr>
              <w:t>, поступившая в адрес уполномоченного органа по оценке и контролю за качеством оказания государственных услуг, подлежит рассмотрению в течении пятнадцати рабочих дней со дня ее регистрации.</w:t>
            </w:r>
          </w:p>
          <w:p w14:paraId="0E8866A1" w14:textId="77777777" w:rsidR="00605EBC" w:rsidRPr="0018552C" w:rsidRDefault="00605EBC" w:rsidP="00605EBC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      В случаях несогласия с результатами решения </w:t>
            </w:r>
            <w:proofErr w:type="spellStart"/>
            <w:r w:rsidRPr="0018552C">
              <w:rPr>
                <w:color w:val="000000"/>
                <w:lang w:val="ru-RU"/>
              </w:rPr>
              <w:t>услугодателя</w:t>
            </w:r>
            <w:proofErr w:type="spellEnd"/>
            <w:r w:rsidRPr="0018552C">
              <w:rPr>
                <w:color w:val="000000"/>
                <w:lang w:val="ru-RU"/>
              </w:rPr>
              <w:t xml:space="preserve"> </w:t>
            </w:r>
            <w:proofErr w:type="spellStart"/>
            <w:r w:rsidRPr="0018552C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18552C">
              <w:rPr>
                <w:color w:val="000000"/>
                <w:lang w:val="ru-RU"/>
              </w:rPr>
              <w:t xml:space="preserve"> обжалует результаты в судебном порядке.</w:t>
            </w:r>
          </w:p>
        </w:tc>
        <w:tc>
          <w:tcPr>
            <w:tcW w:w="5245" w:type="dxa"/>
          </w:tcPr>
          <w:p w14:paraId="4D6638CB" w14:textId="2228D04B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17. Жалоба на решение, действие (бездействие)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услугодателя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по вопросам оказания государственных услуг подается на имя руководителя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услугодателя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      </w:r>
          </w:p>
          <w:p w14:paraId="659DA24E" w14:textId="77777777" w:rsidR="005A4B48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В случае поступления жалобы в соответствии с пунктом 4 </w:t>
            </w:r>
          </w:p>
          <w:p w14:paraId="27E29488" w14:textId="6B686D04" w:rsidR="00605EBC" w:rsidRPr="0018552C" w:rsidRDefault="005A4B48" w:rsidP="005A4B4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статьи 91 АППК РК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услугодателем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направляется в орган, рассматривающий жалобу, в течение 3 (трех) рабочих дней со дня ее поступления. Жалоба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услугодателем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      </w:r>
          </w:p>
        </w:tc>
        <w:tc>
          <w:tcPr>
            <w:tcW w:w="3119" w:type="dxa"/>
          </w:tcPr>
          <w:p w14:paraId="3A68DF8D" w14:textId="77777777" w:rsidR="009D3D08" w:rsidRPr="0018552C" w:rsidRDefault="009D3D08" w:rsidP="009D3D08">
            <w:pPr>
              <w:pStyle w:val="af1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</w:rPr>
              <w:t xml:space="preserve">Приведено в соответствие с Законом «О государственных услугах», а также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t>с требованиями Административного процедурно-процессуального кодекса Республики Казахстан.</w:t>
            </w:r>
          </w:p>
          <w:p w14:paraId="6454FC43" w14:textId="77777777" w:rsidR="00605EBC" w:rsidRPr="0018552C" w:rsidRDefault="00605EBC" w:rsidP="0036009F">
            <w:pPr>
              <w:jc w:val="both"/>
              <w:rPr>
                <w:color w:val="000000"/>
                <w:lang w:val="ru-RU"/>
              </w:rPr>
            </w:pPr>
          </w:p>
        </w:tc>
      </w:tr>
      <w:tr w:rsidR="00605EBC" w:rsidRPr="0018552C" w14:paraId="51181C0C" w14:textId="77777777" w:rsidTr="009D3D08">
        <w:tc>
          <w:tcPr>
            <w:tcW w:w="675" w:type="dxa"/>
          </w:tcPr>
          <w:p w14:paraId="6377EA0F" w14:textId="77777777" w:rsidR="00605EBC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8</w:t>
            </w:r>
          </w:p>
        </w:tc>
        <w:tc>
          <w:tcPr>
            <w:tcW w:w="2410" w:type="dxa"/>
          </w:tcPr>
          <w:p w14:paraId="0A5B2D0D" w14:textId="77777777" w:rsidR="00605EBC" w:rsidRPr="0018552C" w:rsidRDefault="00605EBC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17-1</w:t>
            </w:r>
          </w:p>
        </w:tc>
        <w:tc>
          <w:tcPr>
            <w:tcW w:w="4394" w:type="dxa"/>
          </w:tcPr>
          <w:p w14:paraId="66DBF8E7" w14:textId="26013B93" w:rsidR="00605EBC" w:rsidRPr="0018552C" w:rsidRDefault="009E3FA8" w:rsidP="00605EBC">
            <w:pPr>
              <w:jc w:val="center"/>
              <w:rPr>
                <w:b/>
              </w:rPr>
            </w:pPr>
            <w:r w:rsidRPr="0018552C">
              <w:rPr>
                <w:b/>
                <w:color w:val="000000"/>
                <w:lang w:val="ru-RU"/>
              </w:rPr>
              <w:t>О</w:t>
            </w:r>
            <w:r w:rsidR="00605EBC" w:rsidRPr="0018552C">
              <w:rPr>
                <w:b/>
                <w:color w:val="000000"/>
                <w:lang w:val="ru-RU"/>
              </w:rPr>
              <w:t>тсутствует</w:t>
            </w:r>
          </w:p>
        </w:tc>
        <w:tc>
          <w:tcPr>
            <w:tcW w:w="5245" w:type="dxa"/>
          </w:tcPr>
          <w:p w14:paraId="1FE8A411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17-1. Жалоба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услугополучателя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 xml:space="preserve"> в соответствии с пунктом 2 статьи 25 Закона подлежит рассмотрению:</w:t>
            </w:r>
          </w:p>
          <w:p w14:paraId="3AEAD41A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услугодателем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>, - в течение 5 (пяти) рабочих дней со дня ее регистрации;</w:t>
            </w:r>
          </w:p>
          <w:p w14:paraId="5DD7BE90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      </w:r>
          </w:p>
          <w:p w14:paraId="38B68157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</w:p>
        </w:tc>
        <w:tc>
          <w:tcPr>
            <w:tcW w:w="3119" w:type="dxa"/>
          </w:tcPr>
          <w:p w14:paraId="4C8CB714" w14:textId="77777777" w:rsidR="009D3D08" w:rsidRPr="0018552C" w:rsidRDefault="009D3D08" w:rsidP="009D3D08">
            <w:pPr>
              <w:pStyle w:val="af1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</w:rPr>
              <w:t>Приведено в соответствие с Законом «О государственных услугах»</w:t>
            </w:r>
          </w:p>
          <w:p w14:paraId="4D585740" w14:textId="77777777" w:rsidR="00605EBC" w:rsidRPr="0018552C" w:rsidRDefault="00605EBC" w:rsidP="0036009F">
            <w:pPr>
              <w:jc w:val="both"/>
              <w:rPr>
                <w:color w:val="000000"/>
                <w:lang w:val="ru-RU"/>
              </w:rPr>
            </w:pPr>
          </w:p>
        </w:tc>
      </w:tr>
      <w:tr w:rsidR="00605EBC" w:rsidRPr="0018552C" w14:paraId="1C952D55" w14:textId="77777777" w:rsidTr="009D3D08">
        <w:tc>
          <w:tcPr>
            <w:tcW w:w="675" w:type="dxa"/>
          </w:tcPr>
          <w:p w14:paraId="24F8E47C" w14:textId="77777777" w:rsidR="00605EBC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9</w:t>
            </w:r>
          </w:p>
        </w:tc>
        <w:tc>
          <w:tcPr>
            <w:tcW w:w="2410" w:type="dxa"/>
          </w:tcPr>
          <w:p w14:paraId="7B6220A4" w14:textId="77777777" w:rsidR="00605EBC" w:rsidRPr="0018552C" w:rsidRDefault="00605EBC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17-2</w:t>
            </w:r>
          </w:p>
        </w:tc>
        <w:tc>
          <w:tcPr>
            <w:tcW w:w="4394" w:type="dxa"/>
          </w:tcPr>
          <w:p w14:paraId="7E8B2B3C" w14:textId="77777777" w:rsidR="00605EBC" w:rsidRPr="0018552C" w:rsidRDefault="00605EBC" w:rsidP="00605EBC">
            <w:pPr>
              <w:jc w:val="center"/>
              <w:rPr>
                <w:b/>
              </w:rPr>
            </w:pPr>
            <w:r w:rsidRPr="0018552C">
              <w:rPr>
                <w:b/>
                <w:color w:val="000000"/>
                <w:lang w:val="ru-RU"/>
              </w:rPr>
              <w:t>отсутствует</w:t>
            </w:r>
          </w:p>
        </w:tc>
        <w:tc>
          <w:tcPr>
            <w:tcW w:w="5245" w:type="dxa"/>
          </w:tcPr>
          <w:p w14:paraId="3C06A026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17-2. Срок рассмотрения жалобы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услугодателем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>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      </w:r>
          </w:p>
          <w:p w14:paraId="653A9550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lastRenderedPageBreak/>
              <w:t>1) проведения дополнительного изучения или проверки по жалобе либо проверки с выездом на место;</w:t>
            </w:r>
          </w:p>
          <w:p w14:paraId="137F1128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2) получения дополнительной информации.</w:t>
            </w:r>
          </w:p>
          <w:p w14:paraId="0CC1DF03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      </w:r>
            <w:proofErr w:type="spellStart"/>
            <w:r w:rsidRPr="0018552C">
              <w:rPr>
                <w:rFonts w:ascii="Times New Roman KZ" w:hAnsi="Times New Roman KZ"/>
                <w:lang w:val="ru-RU"/>
              </w:rPr>
              <w:t>услугополучателю</w:t>
            </w:r>
            <w:proofErr w:type="spellEnd"/>
            <w:r w:rsidRPr="0018552C">
              <w:rPr>
                <w:rFonts w:ascii="Times New Roman KZ" w:hAnsi="Times New Roman KZ"/>
                <w:lang w:val="ru-RU"/>
              </w:rPr>
              <w:t>, подавшему жалобу, о продлении срока рассмотрения жалобы с указанием причин продления.</w:t>
            </w:r>
          </w:p>
          <w:p w14:paraId="04952167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</w:p>
        </w:tc>
        <w:tc>
          <w:tcPr>
            <w:tcW w:w="3119" w:type="dxa"/>
          </w:tcPr>
          <w:p w14:paraId="682F1F71" w14:textId="77777777" w:rsidR="009D3D08" w:rsidRPr="0018552C" w:rsidRDefault="009D3D08" w:rsidP="009D3D08">
            <w:pPr>
              <w:pStyle w:val="af1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</w:rPr>
              <w:lastRenderedPageBreak/>
              <w:t>Приведено в соответствие с Законом «О государственных услугах»</w:t>
            </w:r>
          </w:p>
          <w:p w14:paraId="72D626A3" w14:textId="77777777" w:rsidR="00605EBC" w:rsidRPr="0018552C" w:rsidRDefault="00605EBC" w:rsidP="0036009F">
            <w:pPr>
              <w:jc w:val="both"/>
              <w:rPr>
                <w:color w:val="000000"/>
                <w:lang w:val="ru-RU"/>
              </w:rPr>
            </w:pPr>
          </w:p>
        </w:tc>
      </w:tr>
      <w:tr w:rsidR="00605EBC" w:rsidRPr="0018552C" w14:paraId="7395D4CB" w14:textId="77777777" w:rsidTr="009D3D08">
        <w:tc>
          <w:tcPr>
            <w:tcW w:w="675" w:type="dxa"/>
          </w:tcPr>
          <w:p w14:paraId="21F8E1EF" w14:textId="77777777" w:rsidR="00605EBC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10</w:t>
            </w:r>
          </w:p>
        </w:tc>
        <w:tc>
          <w:tcPr>
            <w:tcW w:w="2410" w:type="dxa"/>
          </w:tcPr>
          <w:p w14:paraId="64004F4F" w14:textId="77777777" w:rsidR="00605EBC" w:rsidRPr="0018552C" w:rsidRDefault="00605EBC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 17-3</w:t>
            </w:r>
          </w:p>
        </w:tc>
        <w:tc>
          <w:tcPr>
            <w:tcW w:w="4394" w:type="dxa"/>
          </w:tcPr>
          <w:p w14:paraId="7AEF8075" w14:textId="669D4F7E" w:rsidR="00605EBC" w:rsidRPr="0018552C" w:rsidRDefault="009E3FA8" w:rsidP="00605EBC">
            <w:pPr>
              <w:jc w:val="center"/>
              <w:rPr>
                <w:b/>
              </w:rPr>
            </w:pPr>
            <w:r w:rsidRPr="0018552C">
              <w:rPr>
                <w:b/>
                <w:color w:val="000000"/>
                <w:lang w:val="ru-RU"/>
              </w:rPr>
              <w:t>О</w:t>
            </w:r>
            <w:r w:rsidR="00605EBC" w:rsidRPr="0018552C">
              <w:rPr>
                <w:b/>
                <w:color w:val="000000"/>
                <w:lang w:val="ru-RU"/>
              </w:rPr>
              <w:t>тсутствует</w:t>
            </w:r>
          </w:p>
        </w:tc>
        <w:tc>
          <w:tcPr>
            <w:tcW w:w="5245" w:type="dxa"/>
          </w:tcPr>
          <w:p w14:paraId="512004E2" w14:textId="77777777" w:rsidR="00605EBC" w:rsidRPr="0018552C" w:rsidRDefault="00605EBC" w:rsidP="00605EBC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17-3.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АППК РК.</w:t>
            </w:r>
          </w:p>
        </w:tc>
        <w:tc>
          <w:tcPr>
            <w:tcW w:w="3119" w:type="dxa"/>
          </w:tcPr>
          <w:p w14:paraId="54684005" w14:textId="77777777" w:rsidR="009D3D08" w:rsidRPr="0018552C" w:rsidRDefault="009D3D08" w:rsidP="009D3D08">
            <w:pPr>
              <w:pStyle w:val="af1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8552C">
              <w:rPr>
                <w:color w:val="000000"/>
              </w:rPr>
              <w:t xml:space="preserve">Приведено в соответствие </w:t>
            </w:r>
            <w:r w:rsidRPr="0018552C">
              <w:rPr>
                <w:color w:val="000000"/>
                <w:spacing w:val="2"/>
                <w:sz w:val="22"/>
                <w:szCs w:val="22"/>
              </w:rPr>
              <w:t>с требованиями Административного процедурно-процессуального кодекса Республики Казахстан.</w:t>
            </w:r>
          </w:p>
          <w:p w14:paraId="3E6CEB90" w14:textId="77777777" w:rsidR="00605EBC" w:rsidRPr="0018552C" w:rsidRDefault="00605EBC" w:rsidP="0036009F">
            <w:pPr>
              <w:jc w:val="both"/>
              <w:rPr>
                <w:color w:val="000000"/>
                <w:lang w:val="ru-RU"/>
              </w:rPr>
            </w:pPr>
          </w:p>
        </w:tc>
      </w:tr>
      <w:tr w:rsidR="0015156F" w:rsidRPr="0018552C" w14:paraId="50E0912B" w14:textId="77777777" w:rsidTr="009D3D08">
        <w:tc>
          <w:tcPr>
            <w:tcW w:w="675" w:type="dxa"/>
          </w:tcPr>
          <w:p w14:paraId="561155A6" w14:textId="77777777" w:rsidR="0015156F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11</w:t>
            </w:r>
          </w:p>
        </w:tc>
        <w:tc>
          <w:tcPr>
            <w:tcW w:w="2410" w:type="dxa"/>
          </w:tcPr>
          <w:p w14:paraId="720F9C57" w14:textId="77777777" w:rsidR="0015156F" w:rsidRPr="0018552C" w:rsidRDefault="0015156F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подпункт 17) </w:t>
            </w:r>
          </w:p>
          <w:p w14:paraId="5BEDAA0B" w14:textId="77777777" w:rsidR="0015156F" w:rsidRPr="0018552C" w:rsidRDefault="0015156F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пункта 20</w:t>
            </w:r>
          </w:p>
        </w:tc>
        <w:tc>
          <w:tcPr>
            <w:tcW w:w="4394" w:type="dxa"/>
          </w:tcPr>
          <w:p w14:paraId="47A14C53" w14:textId="77777777" w:rsidR="0015156F" w:rsidRPr="0018552C" w:rsidRDefault="0015156F" w:rsidP="0015156F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17) информация о вспомогательных медицинских изделий, вспомогательных лекарственных средств необходимых для проведения клинического исследования по форме приложения 6 к настоящим Правилам (в случае ввоза: вывоза </w:t>
            </w:r>
            <w:proofErr w:type="gramStart"/>
            <w:r w:rsidRPr="0018552C">
              <w:rPr>
                <w:color w:val="000000"/>
                <w:lang w:val="ru-RU"/>
              </w:rPr>
              <w:t>в:из</w:t>
            </w:r>
            <w:proofErr w:type="gramEnd"/>
            <w:r w:rsidRPr="0018552C">
              <w:rPr>
                <w:color w:val="000000"/>
                <w:lang w:val="ru-RU"/>
              </w:rPr>
              <w:t xml:space="preserve"> Республики Казахстан);</w:t>
            </w:r>
          </w:p>
        </w:tc>
        <w:tc>
          <w:tcPr>
            <w:tcW w:w="5245" w:type="dxa"/>
          </w:tcPr>
          <w:p w14:paraId="11F9EE50" w14:textId="77777777" w:rsidR="0015156F" w:rsidRPr="0018552C" w:rsidRDefault="0015156F" w:rsidP="00796928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17) </w:t>
            </w:r>
            <w:r w:rsidR="000E1BBD" w:rsidRPr="0018552C">
              <w:rPr>
                <w:rFonts w:ascii="Times New Roman KZ" w:hAnsi="Times New Roman KZ"/>
                <w:lang w:val="ru-RU"/>
              </w:rPr>
              <w:t xml:space="preserve">информация о вспомогательных медицинских </w:t>
            </w:r>
            <w:r w:rsidR="000E1BBD" w:rsidRPr="0018552C">
              <w:rPr>
                <w:rFonts w:ascii="Times New Roman KZ" w:hAnsi="Times New Roman KZ"/>
                <w:b/>
                <w:lang w:val="ru-RU"/>
              </w:rPr>
              <w:t>изделиях</w:t>
            </w:r>
            <w:r w:rsidR="000E1BBD" w:rsidRPr="0018552C">
              <w:rPr>
                <w:rFonts w:ascii="Times New Roman KZ" w:hAnsi="Times New Roman KZ"/>
                <w:lang w:val="ru-RU"/>
              </w:rPr>
              <w:t xml:space="preserve">, вспомогательных лекарственных </w:t>
            </w:r>
            <w:r w:rsidR="000E1BBD" w:rsidRPr="0018552C">
              <w:rPr>
                <w:rFonts w:ascii="Times New Roman KZ" w:hAnsi="Times New Roman KZ"/>
                <w:b/>
                <w:lang w:val="ru-RU"/>
              </w:rPr>
              <w:t>препаратах</w:t>
            </w:r>
            <w:r w:rsidR="000E1BBD" w:rsidRPr="0018552C">
              <w:rPr>
                <w:rFonts w:ascii="Times New Roman KZ" w:hAnsi="Times New Roman KZ"/>
                <w:lang w:val="ru-RU"/>
              </w:rPr>
              <w:t xml:space="preserve">, необходимых для проведения клинического исследования по форме согласно приложению 6 к настоящим Правилам (в случае </w:t>
            </w:r>
            <w:r w:rsidR="000E1BBD" w:rsidRPr="0018552C">
              <w:rPr>
                <w:rFonts w:ascii="Times New Roman KZ" w:hAnsi="Times New Roman KZ"/>
                <w:b/>
                <w:lang w:val="ru-RU"/>
              </w:rPr>
              <w:t>ввоза (вывоза) в (из)</w:t>
            </w:r>
            <w:r w:rsidR="00796928" w:rsidRPr="0018552C">
              <w:rPr>
                <w:rFonts w:ascii="Times New Roman KZ" w:hAnsi="Times New Roman KZ"/>
                <w:lang w:val="ru-RU"/>
              </w:rPr>
              <w:t xml:space="preserve"> Республики Казахстан);</w:t>
            </w:r>
          </w:p>
        </w:tc>
        <w:tc>
          <w:tcPr>
            <w:tcW w:w="3119" w:type="dxa"/>
          </w:tcPr>
          <w:p w14:paraId="3C382497" w14:textId="77777777" w:rsidR="0015156F" w:rsidRPr="0018552C" w:rsidRDefault="004C65BE" w:rsidP="004C65BE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Редакционная правка в соответствии с подпунктом 140) статьи 1, а также нормами Закона «О правовых актах».</w:t>
            </w:r>
          </w:p>
        </w:tc>
      </w:tr>
      <w:tr w:rsidR="0015156F" w:rsidRPr="0018552C" w14:paraId="506A1A78" w14:textId="77777777" w:rsidTr="009D3D08">
        <w:tc>
          <w:tcPr>
            <w:tcW w:w="675" w:type="dxa"/>
          </w:tcPr>
          <w:p w14:paraId="522DF011" w14:textId="77777777" w:rsidR="0015156F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12</w:t>
            </w:r>
          </w:p>
        </w:tc>
        <w:tc>
          <w:tcPr>
            <w:tcW w:w="2410" w:type="dxa"/>
          </w:tcPr>
          <w:p w14:paraId="475FA706" w14:textId="77777777" w:rsidR="0015156F" w:rsidRPr="0018552C" w:rsidRDefault="0015156F" w:rsidP="002F12C8">
            <w:pPr>
              <w:jc w:val="center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подпункт 12)</w:t>
            </w:r>
          </w:p>
          <w:p w14:paraId="3B976BC5" w14:textId="77777777" w:rsidR="0015156F" w:rsidRPr="0018552C" w:rsidRDefault="0015156F" w:rsidP="002F12C8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 пункта 21</w:t>
            </w:r>
          </w:p>
        </w:tc>
        <w:tc>
          <w:tcPr>
            <w:tcW w:w="4394" w:type="dxa"/>
          </w:tcPr>
          <w:p w14:paraId="3B0E2F32" w14:textId="77777777" w:rsidR="0015156F" w:rsidRPr="0018552C" w:rsidRDefault="0015156F" w:rsidP="0015156F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12) перечень вспомогательных медицинских изделий, вспомогательных </w:t>
            </w:r>
            <w:r w:rsidRPr="0018552C">
              <w:rPr>
                <w:b/>
                <w:color w:val="000000"/>
                <w:lang w:val="ru-RU"/>
              </w:rPr>
              <w:t>лекарственных средств</w:t>
            </w:r>
            <w:r w:rsidRPr="0018552C">
              <w:rPr>
                <w:color w:val="000000"/>
                <w:lang w:val="ru-RU"/>
              </w:rPr>
              <w:t xml:space="preserve"> необходимых для проведения клинического исследования по форме приложения 6 к настоящим Правилам (в случае ввоза и вывоза);</w:t>
            </w:r>
          </w:p>
        </w:tc>
        <w:tc>
          <w:tcPr>
            <w:tcW w:w="5245" w:type="dxa"/>
          </w:tcPr>
          <w:p w14:paraId="2A3567B5" w14:textId="77777777" w:rsidR="0015156F" w:rsidRPr="0018552C" w:rsidRDefault="0015156F" w:rsidP="0015156F">
            <w:pPr>
              <w:ind w:firstLine="708"/>
              <w:jc w:val="both"/>
              <w:rPr>
                <w:rFonts w:ascii="Times New Roman KZ" w:hAnsi="Times New Roman KZ"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 xml:space="preserve">12) перечень вспомогательных медицинских изделий, вспомогательных </w:t>
            </w:r>
            <w:r w:rsidRPr="0018552C">
              <w:rPr>
                <w:rFonts w:ascii="Times New Roman KZ" w:hAnsi="Times New Roman KZ"/>
                <w:b/>
                <w:lang w:val="ru-RU"/>
              </w:rPr>
              <w:t>лекарственных препаратов</w:t>
            </w:r>
            <w:r w:rsidRPr="0018552C">
              <w:rPr>
                <w:rFonts w:ascii="Times New Roman KZ" w:hAnsi="Times New Roman KZ"/>
                <w:lang w:val="ru-RU"/>
              </w:rPr>
              <w:t xml:space="preserve"> необходимых для проведения клинического исследования по форме приложения 6 к настоящим Правилам (в случае ввоза и вывоза);</w:t>
            </w:r>
          </w:p>
        </w:tc>
        <w:tc>
          <w:tcPr>
            <w:tcW w:w="3119" w:type="dxa"/>
          </w:tcPr>
          <w:p w14:paraId="5DD85CB9" w14:textId="77777777" w:rsidR="0015156F" w:rsidRPr="0018552C" w:rsidRDefault="009D3D08" w:rsidP="004C65BE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Редакционная правка</w:t>
            </w:r>
            <w:r w:rsidR="00D95483" w:rsidRPr="0018552C">
              <w:rPr>
                <w:color w:val="000000"/>
                <w:lang w:val="ru-RU"/>
              </w:rPr>
              <w:t xml:space="preserve"> </w:t>
            </w:r>
            <w:r w:rsidR="004C65BE" w:rsidRPr="0018552C">
              <w:rPr>
                <w:color w:val="000000"/>
                <w:lang w:val="ru-RU"/>
              </w:rPr>
              <w:t>в соответствии с подпунктом 140) статьи 1 Кодекса</w:t>
            </w:r>
            <w:r w:rsidR="00812F3E" w:rsidRPr="0018552C">
              <w:rPr>
                <w:color w:val="000000"/>
                <w:lang w:val="ru-RU"/>
              </w:rPr>
              <w:t>.</w:t>
            </w:r>
          </w:p>
        </w:tc>
      </w:tr>
      <w:tr w:rsidR="00803FE3" w:rsidRPr="0018552C" w14:paraId="79FB0810" w14:textId="77777777" w:rsidTr="009D3D08">
        <w:tc>
          <w:tcPr>
            <w:tcW w:w="675" w:type="dxa"/>
          </w:tcPr>
          <w:p w14:paraId="118651B3" w14:textId="77777777" w:rsidR="00803FE3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13</w:t>
            </w:r>
          </w:p>
        </w:tc>
        <w:tc>
          <w:tcPr>
            <w:tcW w:w="2410" w:type="dxa"/>
          </w:tcPr>
          <w:p w14:paraId="68F90D47" w14:textId="77777777" w:rsidR="00803FE3" w:rsidRPr="0018552C" w:rsidRDefault="005F72C0" w:rsidP="00EB0881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п</w:t>
            </w:r>
            <w:r w:rsidR="0036009F" w:rsidRPr="0018552C">
              <w:rPr>
                <w:color w:val="000000"/>
                <w:lang w:val="ru-RU"/>
              </w:rPr>
              <w:t>ункт 22-1</w:t>
            </w:r>
            <w:r w:rsidRPr="0018552C">
              <w:rPr>
                <w:color w:val="000000"/>
                <w:lang w:val="ru-RU"/>
              </w:rPr>
              <w:t xml:space="preserve"> проекта Правил</w:t>
            </w:r>
          </w:p>
        </w:tc>
        <w:tc>
          <w:tcPr>
            <w:tcW w:w="4394" w:type="dxa"/>
          </w:tcPr>
          <w:p w14:paraId="357F410C" w14:textId="77777777" w:rsidR="00803FE3" w:rsidRPr="0018552C" w:rsidRDefault="00803FE3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5245" w:type="dxa"/>
          </w:tcPr>
          <w:p w14:paraId="6DEF448B" w14:textId="32E548C7" w:rsidR="00803FE3" w:rsidRPr="0018552C" w:rsidRDefault="005A4B48" w:rsidP="00436031">
            <w:pPr>
              <w:ind w:firstLine="459"/>
              <w:jc w:val="both"/>
              <w:rPr>
                <w:b/>
                <w:lang w:val="ru-RU"/>
              </w:rPr>
            </w:pPr>
            <w:r w:rsidRPr="0018552C">
              <w:rPr>
                <w:b/>
                <w:lang w:val="ru-RU"/>
              </w:rPr>
              <w:t>22-1. Экспертная организация признает информацию о принятых решениях компетентных органов стран-региона ICH (</w:t>
            </w:r>
            <w:proofErr w:type="spellStart"/>
            <w:r w:rsidRPr="0018552C">
              <w:rPr>
                <w:b/>
                <w:lang w:val="ru-RU"/>
              </w:rPr>
              <w:t>АйСиЭйч</w:t>
            </w:r>
            <w:proofErr w:type="spellEnd"/>
            <w:r w:rsidRPr="0018552C">
              <w:rPr>
                <w:b/>
                <w:lang w:val="ru-RU"/>
              </w:rPr>
              <w:t xml:space="preserve">) на основании представленных Спонсором материалов и соответствующих </w:t>
            </w:r>
            <w:r w:rsidRPr="0018552C">
              <w:rPr>
                <w:b/>
                <w:lang w:val="ru-RU"/>
              </w:rPr>
              <w:lastRenderedPageBreak/>
              <w:t>критериям, предусмотренным в подпункте 11) пункта 20 настоящих Правил.</w:t>
            </w:r>
          </w:p>
        </w:tc>
        <w:tc>
          <w:tcPr>
            <w:tcW w:w="3119" w:type="dxa"/>
          </w:tcPr>
          <w:p w14:paraId="30CA7ABF" w14:textId="77777777" w:rsidR="00E22FBA" w:rsidRPr="0018552C" w:rsidRDefault="00772B01" w:rsidP="00E22FBA">
            <w:pPr>
              <w:tabs>
                <w:tab w:val="left" w:pos="4074"/>
              </w:tabs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lastRenderedPageBreak/>
              <w:t xml:space="preserve">Данный пункт </w:t>
            </w:r>
            <w:r w:rsidR="00B41FE6" w:rsidRPr="0018552C">
              <w:rPr>
                <w:color w:val="000000"/>
                <w:lang w:val="ru-RU"/>
              </w:rPr>
              <w:t xml:space="preserve">предусмотрен в рамках исполнения </w:t>
            </w:r>
            <w:r w:rsidR="00751DFE" w:rsidRPr="0018552C">
              <w:rPr>
                <w:color w:val="000000"/>
                <w:lang w:val="ru-RU"/>
              </w:rPr>
              <w:t>рекомендаци</w:t>
            </w:r>
            <w:r w:rsidR="00B41FE6" w:rsidRPr="0018552C">
              <w:rPr>
                <w:color w:val="000000"/>
                <w:lang w:val="ru-RU"/>
              </w:rPr>
              <w:t>и</w:t>
            </w:r>
            <w:r w:rsidR="00751DFE" w:rsidRPr="0018552C">
              <w:rPr>
                <w:color w:val="000000"/>
                <w:lang w:val="ru-RU"/>
              </w:rPr>
              <w:t xml:space="preserve"> </w:t>
            </w:r>
            <w:r w:rsidR="00B41FE6" w:rsidRPr="0018552C">
              <w:rPr>
                <w:color w:val="000000"/>
                <w:lang w:val="ru-RU"/>
              </w:rPr>
              <w:t xml:space="preserve">Всемирной организации здравоохранения, согласно которой </w:t>
            </w:r>
            <w:r w:rsidR="00751DFE" w:rsidRPr="0018552C">
              <w:rPr>
                <w:color w:val="000000"/>
                <w:lang w:val="ru-RU"/>
              </w:rPr>
              <w:t xml:space="preserve">необходимо </w:t>
            </w:r>
            <w:r w:rsidR="00B41FE6" w:rsidRPr="0018552C">
              <w:rPr>
                <w:color w:val="000000"/>
                <w:lang w:val="ru-RU"/>
              </w:rPr>
              <w:lastRenderedPageBreak/>
              <w:t xml:space="preserve">предусмотреть </w:t>
            </w:r>
            <w:r w:rsidR="00751DFE" w:rsidRPr="0018552C">
              <w:rPr>
                <w:color w:val="000000"/>
                <w:lang w:val="ru-RU"/>
              </w:rPr>
              <w:t>норм</w:t>
            </w:r>
            <w:r w:rsidR="00B41FE6" w:rsidRPr="0018552C">
              <w:rPr>
                <w:color w:val="000000"/>
                <w:lang w:val="ru-RU"/>
              </w:rPr>
              <w:t>у</w:t>
            </w:r>
            <w:r w:rsidR="00751DFE" w:rsidRPr="0018552C">
              <w:rPr>
                <w:color w:val="000000"/>
                <w:lang w:val="ru-RU"/>
              </w:rPr>
              <w:t xml:space="preserve"> по признанию решений компетентных органов стран-региона ICH</w:t>
            </w:r>
            <w:r w:rsidR="00E22FBA" w:rsidRPr="0018552C">
              <w:rPr>
                <w:color w:val="000000"/>
                <w:lang w:val="ru-RU"/>
              </w:rPr>
              <w:t>.</w:t>
            </w:r>
          </w:p>
          <w:p w14:paraId="1436F52D" w14:textId="655459D4" w:rsidR="00521AE9" w:rsidRPr="0018552C" w:rsidRDefault="00E22FBA" w:rsidP="00E22FBA">
            <w:pPr>
              <w:tabs>
                <w:tab w:val="left" w:pos="4074"/>
              </w:tabs>
              <w:jc w:val="both"/>
              <w:rPr>
                <w:color w:val="000000"/>
              </w:rPr>
            </w:pPr>
            <w:r w:rsidRPr="0018552C">
              <w:rPr>
                <w:color w:val="000000"/>
                <w:lang w:val="ru-RU"/>
              </w:rPr>
              <w:t>Необходимо</w:t>
            </w:r>
            <w:r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  <w:lang w:val="ru-RU"/>
              </w:rPr>
              <w:t>отметить</w:t>
            </w:r>
            <w:r w:rsidRPr="0018552C">
              <w:rPr>
                <w:color w:val="000000"/>
              </w:rPr>
              <w:t xml:space="preserve">, </w:t>
            </w:r>
            <w:r w:rsidRPr="0018552C">
              <w:rPr>
                <w:color w:val="000000"/>
                <w:lang w:val="ru-RU"/>
              </w:rPr>
              <w:t>что</w:t>
            </w:r>
            <w:r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  <w:lang w:val="ru-RU"/>
              </w:rPr>
              <w:t>данный</w:t>
            </w:r>
            <w:r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  <w:lang w:val="ru-RU"/>
              </w:rPr>
              <w:t>пункт</w:t>
            </w:r>
            <w:r w:rsidRPr="0018552C">
              <w:rPr>
                <w:color w:val="000000"/>
              </w:rPr>
              <w:t xml:space="preserve"> </w:t>
            </w:r>
            <w:proofErr w:type="gramStart"/>
            <w:r w:rsidRPr="0018552C">
              <w:rPr>
                <w:color w:val="000000"/>
                <w:lang w:val="ru-RU"/>
              </w:rPr>
              <w:t>разработан</w:t>
            </w:r>
            <w:r w:rsidRPr="0018552C">
              <w:rPr>
                <w:color w:val="000000"/>
              </w:rPr>
              <w:t xml:space="preserve">  </w:t>
            </w:r>
            <w:r w:rsidRPr="0018552C">
              <w:rPr>
                <w:color w:val="000000"/>
                <w:lang w:val="ru-RU"/>
              </w:rPr>
              <w:t>также</w:t>
            </w:r>
            <w:proofErr w:type="gramEnd"/>
            <w:r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  <w:lang w:val="ru-RU"/>
              </w:rPr>
              <w:t>в</w:t>
            </w:r>
            <w:r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  <w:lang w:val="ru-RU"/>
              </w:rPr>
              <w:t>целях</w:t>
            </w:r>
            <w:r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  <w:lang w:val="ru-RU"/>
              </w:rPr>
              <w:t>гармонизации</w:t>
            </w:r>
            <w:r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  <w:lang w:val="ru-RU"/>
              </w:rPr>
              <w:t>с</w:t>
            </w:r>
            <w:r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  <w:lang w:val="ru-RU"/>
              </w:rPr>
              <w:t>международными</w:t>
            </w:r>
            <w:r w:rsidRPr="0018552C">
              <w:rPr>
                <w:color w:val="000000"/>
              </w:rPr>
              <w:t xml:space="preserve"> </w:t>
            </w:r>
            <w:proofErr w:type="spellStart"/>
            <w:r w:rsidRPr="0018552C">
              <w:rPr>
                <w:color w:val="000000"/>
                <w:lang w:val="ru-RU"/>
              </w:rPr>
              <w:t>трбованиями</w:t>
            </w:r>
            <w:proofErr w:type="spellEnd"/>
            <w:r w:rsidRPr="0018552C">
              <w:rPr>
                <w:color w:val="000000"/>
              </w:rPr>
              <w:t xml:space="preserve"> (</w:t>
            </w:r>
            <w:r w:rsidR="00521AE9" w:rsidRPr="0018552C">
              <w:rPr>
                <w:color w:val="000000"/>
              </w:rPr>
              <w:t>W</w:t>
            </w:r>
            <w:r w:rsidRPr="0018552C">
              <w:rPr>
                <w:color w:val="000000"/>
              </w:rPr>
              <w:t>ho</w:t>
            </w:r>
            <w:r w:rsidR="00521AE9"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</w:rPr>
              <w:t xml:space="preserve">global benchmarking tool </w:t>
            </w:r>
            <w:r w:rsidR="00521AE9" w:rsidRPr="0018552C">
              <w:rPr>
                <w:color w:val="000000"/>
              </w:rPr>
              <w:t xml:space="preserve">(GBT) </w:t>
            </w:r>
            <w:r w:rsidRPr="0018552C">
              <w:rPr>
                <w:color w:val="000000"/>
              </w:rPr>
              <w:t>for</w:t>
            </w:r>
            <w:r w:rsidR="00521AE9"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</w:rPr>
              <w:t>evaluation of</w:t>
            </w:r>
            <w:r w:rsidR="00521AE9"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</w:rPr>
              <w:t>national</w:t>
            </w:r>
            <w:r w:rsidR="00521AE9"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</w:rPr>
              <w:t>regulatory system of</w:t>
            </w:r>
            <w:r w:rsidR="00521AE9"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</w:rPr>
              <w:t>medical</w:t>
            </w:r>
            <w:r w:rsidR="00521AE9" w:rsidRPr="0018552C">
              <w:rPr>
                <w:color w:val="000000"/>
              </w:rPr>
              <w:t xml:space="preserve"> </w:t>
            </w:r>
            <w:r w:rsidRPr="0018552C">
              <w:rPr>
                <w:color w:val="000000"/>
              </w:rPr>
              <w:t>products</w:t>
            </w:r>
            <w:r w:rsidR="00521AE9" w:rsidRPr="0018552C">
              <w:rPr>
                <w:color w:val="000000"/>
              </w:rPr>
              <w:t>, Revision VI version 1 November 2018;</w:t>
            </w:r>
            <w:r w:rsidRPr="0018552C">
              <w:rPr>
                <w:color w:val="000000"/>
              </w:rPr>
              <w:t xml:space="preserve"> </w:t>
            </w:r>
            <w:r w:rsidR="00521AE9" w:rsidRPr="0018552C">
              <w:rPr>
                <w:color w:val="000000"/>
              </w:rPr>
              <w:t>Mutual recognition agreements (https://www.ema.europa.eu/en/human-regulatory/research-development/compliance/good-manufacturing-practice/mutual-recognition-agreements-mra).</w:t>
            </w:r>
          </w:p>
          <w:p w14:paraId="20AF23BF" w14:textId="2B6611CB" w:rsidR="00BB7AD9" w:rsidRPr="0018552C" w:rsidRDefault="00521AE9" w:rsidP="00E22FBA">
            <w:pPr>
              <w:tabs>
                <w:tab w:val="left" w:pos="4074"/>
              </w:tabs>
              <w:ind w:firstLine="709"/>
              <w:jc w:val="both"/>
              <w:rPr>
                <w:color w:val="000000"/>
              </w:rPr>
            </w:pPr>
            <w:r w:rsidRPr="0018552C">
              <w:rPr>
                <w:color w:val="000000"/>
              </w:rPr>
              <w:t xml:space="preserve"> </w:t>
            </w:r>
          </w:p>
        </w:tc>
      </w:tr>
      <w:tr w:rsidR="009D3D08" w:rsidRPr="0018552C" w14:paraId="4C7B39DC" w14:textId="77777777" w:rsidTr="009D3D08">
        <w:tc>
          <w:tcPr>
            <w:tcW w:w="675" w:type="dxa"/>
          </w:tcPr>
          <w:p w14:paraId="2E713810" w14:textId="77777777" w:rsidR="009D3D08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lastRenderedPageBreak/>
              <w:t>14</w:t>
            </w:r>
          </w:p>
        </w:tc>
        <w:tc>
          <w:tcPr>
            <w:tcW w:w="2410" w:type="dxa"/>
          </w:tcPr>
          <w:p w14:paraId="4880872B" w14:textId="77777777" w:rsidR="009D3D08" w:rsidRPr="0018552C" w:rsidRDefault="009D3D08" w:rsidP="0015156F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lang w:val="ru-RU"/>
              </w:rPr>
              <w:t xml:space="preserve">подпункт 5) пункта 52 </w:t>
            </w:r>
          </w:p>
        </w:tc>
        <w:tc>
          <w:tcPr>
            <w:tcW w:w="4394" w:type="dxa"/>
          </w:tcPr>
          <w:p w14:paraId="05CE4FCC" w14:textId="77777777" w:rsidR="009D3D08" w:rsidRPr="0018552C" w:rsidRDefault="009D3D08" w:rsidP="0015156F">
            <w:pPr>
              <w:jc w:val="both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 xml:space="preserve">5) копию Общей характеристики лекарственного препарата для медицинского применения </w:t>
            </w:r>
            <w:r w:rsidRPr="0018552C">
              <w:rPr>
                <w:b/>
                <w:color w:val="000000"/>
                <w:lang w:val="ru-RU"/>
              </w:rPr>
              <w:t>(далее - ОХЛП)</w:t>
            </w:r>
            <w:r w:rsidRPr="0018552C">
              <w:rPr>
                <w:color w:val="000000"/>
                <w:lang w:val="ru-RU"/>
              </w:rPr>
              <w:t xml:space="preserve"> (утвержденный вариант);</w:t>
            </w:r>
          </w:p>
        </w:tc>
        <w:tc>
          <w:tcPr>
            <w:tcW w:w="5245" w:type="dxa"/>
          </w:tcPr>
          <w:p w14:paraId="56D7EA0C" w14:textId="77777777" w:rsidR="009D3D08" w:rsidRPr="0018552C" w:rsidRDefault="009D3D08" w:rsidP="0015156F">
            <w:pPr>
              <w:ind w:firstLine="459"/>
              <w:jc w:val="both"/>
              <w:rPr>
                <w:lang w:val="ru-RU"/>
              </w:rPr>
            </w:pPr>
            <w:r w:rsidRPr="0018552C">
              <w:rPr>
                <w:lang w:val="ru-RU"/>
              </w:rPr>
              <w:t xml:space="preserve"> 5) копию Общей характеристики лекарственного препарата для медицинского применения (утвержденный вариант);</w:t>
            </w:r>
          </w:p>
        </w:tc>
        <w:tc>
          <w:tcPr>
            <w:tcW w:w="3119" w:type="dxa"/>
          </w:tcPr>
          <w:p w14:paraId="343ABD41" w14:textId="77777777" w:rsidR="009D3D08" w:rsidRPr="0018552C" w:rsidRDefault="009D3D08">
            <w:r w:rsidRPr="0018552C">
              <w:rPr>
                <w:color w:val="000000"/>
                <w:lang w:val="ru-RU"/>
              </w:rPr>
              <w:t>Редакционная правка</w:t>
            </w:r>
          </w:p>
        </w:tc>
      </w:tr>
      <w:tr w:rsidR="009D3D08" w:rsidRPr="009D3D08" w14:paraId="298CD1B1" w14:textId="77777777" w:rsidTr="009D3D08">
        <w:tc>
          <w:tcPr>
            <w:tcW w:w="675" w:type="dxa"/>
          </w:tcPr>
          <w:p w14:paraId="2E677F32" w14:textId="77777777" w:rsidR="009D3D08" w:rsidRPr="0018552C" w:rsidRDefault="009D3D08" w:rsidP="00851ADC">
            <w:pPr>
              <w:jc w:val="center"/>
              <w:rPr>
                <w:color w:val="000000"/>
                <w:lang w:val="ru-RU"/>
              </w:rPr>
            </w:pPr>
            <w:r w:rsidRPr="0018552C">
              <w:rPr>
                <w:color w:val="000000"/>
                <w:lang w:val="ru-RU"/>
              </w:rPr>
              <w:t>15</w:t>
            </w:r>
          </w:p>
        </w:tc>
        <w:tc>
          <w:tcPr>
            <w:tcW w:w="2410" w:type="dxa"/>
          </w:tcPr>
          <w:p w14:paraId="53876593" w14:textId="77777777" w:rsidR="009D3D08" w:rsidRPr="0018552C" w:rsidRDefault="009D3D08" w:rsidP="0015156F">
            <w:pPr>
              <w:jc w:val="both"/>
              <w:rPr>
                <w:b/>
                <w:lang w:val="ru-RU"/>
              </w:rPr>
            </w:pPr>
            <w:r w:rsidRPr="0018552C">
              <w:rPr>
                <w:rFonts w:ascii="Times New Roman KZ" w:hAnsi="Times New Roman KZ"/>
                <w:lang w:val="ru-RU"/>
              </w:rPr>
              <w:t>пункт 109</w:t>
            </w:r>
          </w:p>
        </w:tc>
        <w:tc>
          <w:tcPr>
            <w:tcW w:w="4394" w:type="dxa"/>
          </w:tcPr>
          <w:p w14:paraId="0C508C07" w14:textId="77777777" w:rsidR="009D3D08" w:rsidRPr="0018552C" w:rsidRDefault="009D3D08" w:rsidP="0015156F">
            <w:pPr>
              <w:jc w:val="both"/>
              <w:rPr>
                <w:lang w:val="ru-RU"/>
              </w:rPr>
            </w:pPr>
            <w:r w:rsidRPr="0018552C">
              <w:rPr>
                <w:spacing w:val="2"/>
                <w:shd w:val="clear" w:color="auto" w:fill="FFFFFF"/>
              </w:rPr>
              <w:t> </w:t>
            </w:r>
            <w:r w:rsidRPr="0018552C">
              <w:rPr>
                <w:spacing w:val="2"/>
                <w:shd w:val="clear" w:color="auto" w:fill="FFFFFF"/>
                <w:lang w:val="ru-RU"/>
              </w:rPr>
              <w:t xml:space="preserve">109. Протокол клинического исследования лекарственных средств передовой терапии </w:t>
            </w:r>
            <w:r w:rsidRPr="0018552C">
              <w:rPr>
                <w:b/>
                <w:spacing w:val="2"/>
                <w:shd w:val="clear" w:color="auto" w:fill="FFFFFF"/>
                <w:lang w:val="ru-RU"/>
              </w:rPr>
              <w:t>(далее – ЛСПТ)</w:t>
            </w:r>
            <w:r w:rsidRPr="0018552C">
              <w:rPr>
                <w:spacing w:val="2"/>
                <w:shd w:val="clear" w:color="auto" w:fill="FFFFFF"/>
                <w:lang w:val="ru-RU"/>
              </w:rPr>
              <w:t xml:space="preserve"> учитывает специфические характеристики ЛСПТ, а также потенциальные риски для участников, контактных лиц, исследователей и других.</w:t>
            </w:r>
          </w:p>
        </w:tc>
        <w:tc>
          <w:tcPr>
            <w:tcW w:w="5245" w:type="dxa"/>
          </w:tcPr>
          <w:p w14:paraId="091890EF" w14:textId="77777777" w:rsidR="009D3D08" w:rsidRPr="0018552C" w:rsidRDefault="009D3D08" w:rsidP="0015156F">
            <w:pPr>
              <w:ind w:firstLine="709"/>
              <w:jc w:val="both"/>
              <w:rPr>
                <w:lang w:val="ru-RU"/>
              </w:rPr>
            </w:pPr>
            <w:r w:rsidRPr="0018552C">
              <w:rPr>
                <w:lang w:val="ru-RU"/>
              </w:rPr>
              <w:t>109. Протокол клинического исследования лекарственных средств передовой терапии  учитывает специфические характеристики ЛСПТ, а также потенциальные риски для участников, контактных лиц, исследователей и других.</w:t>
            </w:r>
          </w:p>
          <w:p w14:paraId="0E7CD0A2" w14:textId="77777777" w:rsidR="009D3D08" w:rsidRPr="0018552C" w:rsidRDefault="009D3D08" w:rsidP="0015156F">
            <w:pPr>
              <w:ind w:firstLine="459"/>
              <w:jc w:val="both"/>
              <w:rPr>
                <w:lang w:val="ru-RU"/>
              </w:rPr>
            </w:pPr>
          </w:p>
        </w:tc>
        <w:tc>
          <w:tcPr>
            <w:tcW w:w="3119" w:type="dxa"/>
          </w:tcPr>
          <w:p w14:paraId="655C85FB" w14:textId="77777777" w:rsidR="009D3D08" w:rsidRDefault="009D3D08">
            <w:r w:rsidRPr="0018552C">
              <w:rPr>
                <w:color w:val="000000"/>
                <w:lang w:val="ru-RU"/>
              </w:rPr>
              <w:t>Редакционная правка</w:t>
            </w:r>
            <w:bookmarkStart w:id="2" w:name="_GoBack"/>
            <w:bookmarkEnd w:id="2"/>
          </w:p>
        </w:tc>
      </w:tr>
    </w:tbl>
    <w:p w14:paraId="1A552F2C" w14:textId="77777777" w:rsidR="007E1B8F" w:rsidRPr="00B81AA2" w:rsidRDefault="007E1B8F" w:rsidP="000F78A2">
      <w:pPr>
        <w:rPr>
          <w:sz w:val="20"/>
          <w:szCs w:val="20"/>
          <w:lang w:val="ru-RU"/>
        </w:rPr>
      </w:pPr>
    </w:p>
    <w:sectPr w:rsidR="007E1B8F" w:rsidRPr="00B81AA2" w:rsidSect="0073618D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93557"/>
    <w:multiLevelType w:val="hybridMultilevel"/>
    <w:tmpl w:val="2828D036"/>
    <w:lvl w:ilvl="0" w:tplc="2624A3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68C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C73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2BB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1299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A28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A7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E60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9E0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06"/>
    <w:rsid w:val="00057684"/>
    <w:rsid w:val="00095C01"/>
    <w:rsid w:val="000A62A8"/>
    <w:rsid w:val="000B36BC"/>
    <w:rsid w:val="000E1BBD"/>
    <w:rsid w:val="000F78A2"/>
    <w:rsid w:val="00105A88"/>
    <w:rsid w:val="00134EB1"/>
    <w:rsid w:val="0015156F"/>
    <w:rsid w:val="00153250"/>
    <w:rsid w:val="001605C6"/>
    <w:rsid w:val="001703D5"/>
    <w:rsid w:val="0018552C"/>
    <w:rsid w:val="00195382"/>
    <w:rsid w:val="001A6606"/>
    <w:rsid w:val="001A712F"/>
    <w:rsid w:val="001B78E3"/>
    <w:rsid w:val="001D6748"/>
    <w:rsid w:val="001E563B"/>
    <w:rsid w:val="00202C56"/>
    <w:rsid w:val="002031D8"/>
    <w:rsid w:val="00213D57"/>
    <w:rsid w:val="00222765"/>
    <w:rsid w:val="0024479B"/>
    <w:rsid w:val="00267BEC"/>
    <w:rsid w:val="002749E9"/>
    <w:rsid w:val="002B12E4"/>
    <w:rsid w:val="002C1F95"/>
    <w:rsid w:val="002E5BE3"/>
    <w:rsid w:val="002F12C8"/>
    <w:rsid w:val="0030533F"/>
    <w:rsid w:val="0036009F"/>
    <w:rsid w:val="0038158E"/>
    <w:rsid w:val="00386628"/>
    <w:rsid w:val="00397DCB"/>
    <w:rsid w:val="003A0A9F"/>
    <w:rsid w:val="003C4554"/>
    <w:rsid w:val="004031E7"/>
    <w:rsid w:val="00413D3D"/>
    <w:rsid w:val="00436031"/>
    <w:rsid w:val="004B5BCA"/>
    <w:rsid w:val="004C4A32"/>
    <w:rsid w:val="004C65BE"/>
    <w:rsid w:val="004E6CBD"/>
    <w:rsid w:val="00500D9E"/>
    <w:rsid w:val="00521AE9"/>
    <w:rsid w:val="00565DC6"/>
    <w:rsid w:val="005731BF"/>
    <w:rsid w:val="00581C51"/>
    <w:rsid w:val="005A4B48"/>
    <w:rsid w:val="005F1BC8"/>
    <w:rsid w:val="005F72C0"/>
    <w:rsid w:val="00605EBC"/>
    <w:rsid w:val="00607A7E"/>
    <w:rsid w:val="006B234F"/>
    <w:rsid w:val="006C3D06"/>
    <w:rsid w:val="006D3003"/>
    <w:rsid w:val="00705336"/>
    <w:rsid w:val="00705651"/>
    <w:rsid w:val="0071356A"/>
    <w:rsid w:val="00724324"/>
    <w:rsid w:val="007258CD"/>
    <w:rsid w:val="007310B7"/>
    <w:rsid w:val="0073618D"/>
    <w:rsid w:val="007516AB"/>
    <w:rsid w:val="00751DFE"/>
    <w:rsid w:val="00755B35"/>
    <w:rsid w:val="00772B01"/>
    <w:rsid w:val="00784179"/>
    <w:rsid w:val="00796928"/>
    <w:rsid w:val="007B5566"/>
    <w:rsid w:val="007C6659"/>
    <w:rsid w:val="007D5FF7"/>
    <w:rsid w:val="007E1B8F"/>
    <w:rsid w:val="00803FE3"/>
    <w:rsid w:val="00806779"/>
    <w:rsid w:val="00812F3E"/>
    <w:rsid w:val="00841638"/>
    <w:rsid w:val="0084447A"/>
    <w:rsid w:val="008472BE"/>
    <w:rsid w:val="00851ADC"/>
    <w:rsid w:val="0087050F"/>
    <w:rsid w:val="008831F3"/>
    <w:rsid w:val="008B7E47"/>
    <w:rsid w:val="008D0D60"/>
    <w:rsid w:val="008E1AC2"/>
    <w:rsid w:val="008F740A"/>
    <w:rsid w:val="0092380F"/>
    <w:rsid w:val="00984D70"/>
    <w:rsid w:val="00987F07"/>
    <w:rsid w:val="009D3D08"/>
    <w:rsid w:val="009D6D40"/>
    <w:rsid w:val="009E3FA8"/>
    <w:rsid w:val="00AC4096"/>
    <w:rsid w:val="00AD645D"/>
    <w:rsid w:val="00B305CB"/>
    <w:rsid w:val="00B338A3"/>
    <w:rsid w:val="00B41FE6"/>
    <w:rsid w:val="00B678E8"/>
    <w:rsid w:val="00B77B2D"/>
    <w:rsid w:val="00B81AA2"/>
    <w:rsid w:val="00BB12D1"/>
    <w:rsid w:val="00BB7AD9"/>
    <w:rsid w:val="00C10618"/>
    <w:rsid w:val="00C94E40"/>
    <w:rsid w:val="00CC6481"/>
    <w:rsid w:val="00D52A7C"/>
    <w:rsid w:val="00D95483"/>
    <w:rsid w:val="00E05AB0"/>
    <w:rsid w:val="00E15104"/>
    <w:rsid w:val="00E22FBA"/>
    <w:rsid w:val="00E74356"/>
    <w:rsid w:val="00E757A4"/>
    <w:rsid w:val="00E90FCD"/>
    <w:rsid w:val="00EA0AC7"/>
    <w:rsid w:val="00EA2C28"/>
    <w:rsid w:val="00EB0881"/>
    <w:rsid w:val="00EB6B99"/>
    <w:rsid w:val="00EC3C16"/>
    <w:rsid w:val="00F22057"/>
    <w:rsid w:val="00F73197"/>
    <w:rsid w:val="00FB33C4"/>
    <w:rsid w:val="00FD5A37"/>
    <w:rsid w:val="00FF0640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3DDF"/>
  <w15:docId w15:val="{5640B174-9588-490B-A073-D0919A71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0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A6606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A6606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1A6606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1A6606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606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A6606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A6606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A6606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1A660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06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1A660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A6606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1A6606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A6606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1A6606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1A6606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A660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A6606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A6606"/>
    <w:pPr>
      <w:spacing w:line="240" w:lineRule="auto"/>
    </w:pPr>
  </w:style>
  <w:style w:type="paragraph" w:customStyle="1" w:styleId="disclaimer">
    <w:name w:val="disclaimer"/>
    <w:basedOn w:val="a"/>
    <w:rsid w:val="001A6606"/>
    <w:pPr>
      <w:jc w:val="center"/>
    </w:pPr>
    <w:rPr>
      <w:sz w:val="18"/>
      <w:szCs w:val="18"/>
    </w:rPr>
  </w:style>
  <w:style w:type="paragraph" w:customStyle="1" w:styleId="DocDefaults">
    <w:name w:val="DocDefaults"/>
    <w:rsid w:val="001A6606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A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6606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List Paragraph"/>
    <w:basedOn w:val="a"/>
    <w:uiPriority w:val="34"/>
    <w:qFormat/>
    <w:rsid w:val="001A660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2F12C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4868-2751-4FA3-BF4A-EB39D605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5261</Words>
  <Characters>29990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8</cp:revision>
  <dcterms:created xsi:type="dcterms:W3CDTF">2021-12-24T10:32:00Z</dcterms:created>
  <dcterms:modified xsi:type="dcterms:W3CDTF">2022-01-20T08:15:00Z</dcterms:modified>
</cp:coreProperties>
</file>